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9A" w:rsidRPr="00944CDB" w:rsidRDefault="00197DE0" w:rsidP="00AF449A">
      <w:pPr>
        <w:pStyle w:val="a5"/>
        <w:rPr>
          <w:rFonts w:ascii="Times New Roman" w:hAnsi="Times New Roman"/>
          <w:sz w:val="24"/>
          <w:szCs w:val="24"/>
        </w:rPr>
      </w:pPr>
      <w:r w:rsidRPr="00944CDB">
        <w:rPr>
          <w:rFonts w:ascii="Times New Roman" w:hAnsi="Times New Roman"/>
          <w:sz w:val="24"/>
          <w:szCs w:val="24"/>
        </w:rPr>
        <w:t xml:space="preserve"> </w:t>
      </w:r>
      <w:r w:rsidR="00AF449A" w:rsidRPr="00944CDB">
        <w:rPr>
          <w:rFonts w:ascii="Times New Roman" w:hAnsi="Times New Roman"/>
          <w:sz w:val="24"/>
          <w:szCs w:val="24"/>
        </w:rPr>
        <w:t>«</w:t>
      </w:r>
      <w:proofErr w:type="gramStart"/>
      <w:r w:rsidR="00AF449A" w:rsidRPr="00944CDB">
        <w:rPr>
          <w:rFonts w:ascii="Times New Roman" w:hAnsi="Times New Roman"/>
          <w:sz w:val="24"/>
          <w:szCs w:val="24"/>
        </w:rPr>
        <w:t xml:space="preserve">СОГЛАСОВАНО»   </w:t>
      </w:r>
      <w:proofErr w:type="gramEnd"/>
      <w:r w:rsidR="00AF449A" w:rsidRPr="00944CDB">
        <w:rPr>
          <w:rFonts w:ascii="Times New Roman" w:hAnsi="Times New Roman"/>
          <w:sz w:val="24"/>
          <w:szCs w:val="24"/>
        </w:rPr>
        <w:t xml:space="preserve">                                                                 «УТВЕРЖД</w:t>
      </w:r>
      <w:r w:rsidR="002E2E18">
        <w:rPr>
          <w:rFonts w:ascii="Times New Roman" w:hAnsi="Times New Roman"/>
          <w:sz w:val="24"/>
          <w:szCs w:val="24"/>
        </w:rPr>
        <w:t>ЕНО</w:t>
      </w:r>
      <w:r w:rsidR="00AF449A" w:rsidRPr="00944CDB">
        <w:rPr>
          <w:rFonts w:ascii="Times New Roman" w:hAnsi="Times New Roman"/>
          <w:sz w:val="24"/>
          <w:szCs w:val="24"/>
        </w:rPr>
        <w:t xml:space="preserve">» </w:t>
      </w:r>
    </w:p>
    <w:p w:rsidR="00AF449A" w:rsidRPr="00944CDB" w:rsidRDefault="00AF449A" w:rsidP="00AF449A">
      <w:pPr>
        <w:pStyle w:val="a5"/>
        <w:rPr>
          <w:rFonts w:ascii="Times New Roman" w:hAnsi="Times New Roman"/>
          <w:sz w:val="24"/>
          <w:szCs w:val="24"/>
        </w:rPr>
      </w:pPr>
      <w:r w:rsidRPr="00944CDB">
        <w:rPr>
          <w:rFonts w:ascii="Times New Roman" w:hAnsi="Times New Roman"/>
          <w:sz w:val="24"/>
          <w:szCs w:val="24"/>
        </w:rPr>
        <w:t xml:space="preserve">Председатель профкома                                                     </w:t>
      </w:r>
      <w:r w:rsidR="00042FF4">
        <w:rPr>
          <w:rFonts w:ascii="Times New Roman" w:hAnsi="Times New Roman"/>
          <w:sz w:val="24"/>
          <w:szCs w:val="24"/>
        </w:rPr>
        <w:t xml:space="preserve">                 </w:t>
      </w:r>
      <w:r w:rsidRPr="00944CDB">
        <w:rPr>
          <w:rFonts w:ascii="Times New Roman" w:hAnsi="Times New Roman"/>
          <w:sz w:val="24"/>
          <w:szCs w:val="24"/>
        </w:rPr>
        <w:t>Директор</w:t>
      </w:r>
    </w:p>
    <w:p w:rsidR="00AF449A" w:rsidRPr="00944CDB" w:rsidRDefault="00AF449A" w:rsidP="00AF449A">
      <w:pPr>
        <w:pStyle w:val="a5"/>
        <w:rPr>
          <w:rFonts w:ascii="Times New Roman" w:hAnsi="Times New Roman"/>
          <w:sz w:val="24"/>
          <w:szCs w:val="24"/>
        </w:rPr>
      </w:pPr>
      <w:r w:rsidRPr="00944CD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БУ ДО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944CDB">
        <w:rPr>
          <w:rFonts w:ascii="Times New Roman" w:hAnsi="Times New Roman"/>
          <w:sz w:val="24"/>
          <w:szCs w:val="24"/>
        </w:rPr>
        <w:t xml:space="preserve"> ДЮЦ</w:t>
      </w:r>
      <w:proofErr w:type="gramEnd"/>
      <w:r w:rsidRPr="00944CDB">
        <w:rPr>
          <w:rFonts w:ascii="Times New Roman" w:hAnsi="Times New Roman"/>
          <w:sz w:val="24"/>
          <w:szCs w:val="24"/>
        </w:rPr>
        <w:t xml:space="preserve"> «Спартак»                                   </w:t>
      </w:r>
      <w:r w:rsidR="00042FF4">
        <w:rPr>
          <w:rFonts w:ascii="Times New Roman" w:hAnsi="Times New Roman"/>
          <w:sz w:val="24"/>
          <w:szCs w:val="24"/>
        </w:rPr>
        <w:t xml:space="preserve">           </w:t>
      </w:r>
      <w:r w:rsidRPr="00944CD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БУ ДО «</w:t>
      </w:r>
      <w:r w:rsidRPr="00944CDB">
        <w:rPr>
          <w:rFonts w:ascii="Times New Roman" w:hAnsi="Times New Roman"/>
          <w:sz w:val="24"/>
          <w:szCs w:val="24"/>
        </w:rPr>
        <w:t xml:space="preserve"> ДЮЦ «Спартак»</w:t>
      </w:r>
    </w:p>
    <w:p w:rsidR="00AF449A" w:rsidRPr="00944CDB" w:rsidRDefault="00AF449A" w:rsidP="00AF44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Т.И.Ершова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  <w:r w:rsidR="00042FF4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_________</w:t>
      </w:r>
      <w:proofErr w:type="spellStart"/>
      <w:r>
        <w:rPr>
          <w:rFonts w:ascii="Times New Roman" w:hAnsi="Times New Roman"/>
          <w:sz w:val="24"/>
          <w:szCs w:val="24"/>
        </w:rPr>
        <w:t>И.Е.Нуждин</w:t>
      </w:r>
      <w:proofErr w:type="spellEnd"/>
    </w:p>
    <w:p w:rsidR="00AF449A" w:rsidRPr="00944CDB" w:rsidRDefault="00AF449A" w:rsidP="00AF449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«___»_____________2016</w:t>
      </w:r>
      <w:r w:rsidRPr="00944CDB">
        <w:rPr>
          <w:rFonts w:ascii="Times New Roman" w:hAnsi="Times New Roman"/>
          <w:sz w:val="24"/>
          <w:szCs w:val="24"/>
        </w:rPr>
        <w:t xml:space="preserve"> г.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2E2E18">
        <w:rPr>
          <w:rFonts w:ascii="Times New Roman" w:hAnsi="Times New Roman"/>
          <w:sz w:val="24"/>
          <w:szCs w:val="24"/>
        </w:rPr>
        <w:t>Приказ от 31.08.2016 № 73</w:t>
      </w:r>
      <w:bookmarkStart w:id="0" w:name="_GoBack"/>
      <w:bookmarkEnd w:id="0"/>
    </w:p>
    <w:p w:rsidR="00AF449A" w:rsidRDefault="00AF449A" w:rsidP="00AF449A">
      <w:pPr>
        <w:pStyle w:val="p6"/>
        <w:shd w:val="clear" w:color="auto" w:fill="FFFFFF"/>
        <w:rPr>
          <w:rStyle w:val="s1"/>
          <w:color w:val="000000"/>
          <w:sz w:val="22"/>
          <w:szCs w:val="22"/>
        </w:rPr>
      </w:pPr>
    </w:p>
    <w:p w:rsidR="00AF449A" w:rsidRDefault="00AF449A" w:rsidP="00AF449A">
      <w:pPr>
        <w:pStyle w:val="p6"/>
        <w:shd w:val="clear" w:color="auto" w:fill="FFFFFF"/>
        <w:rPr>
          <w:rStyle w:val="s1"/>
          <w:color w:val="000000"/>
          <w:sz w:val="22"/>
          <w:szCs w:val="22"/>
        </w:rPr>
      </w:pPr>
    </w:p>
    <w:p w:rsidR="00AF449A" w:rsidRPr="002D5579" w:rsidRDefault="00AF449A" w:rsidP="00AF449A">
      <w:pPr>
        <w:pStyle w:val="p6"/>
        <w:shd w:val="clear" w:color="auto" w:fill="FFFFFF"/>
        <w:rPr>
          <w:rStyle w:val="s1"/>
          <w:color w:val="000000"/>
        </w:rPr>
      </w:pPr>
    </w:p>
    <w:p w:rsidR="00AF449A" w:rsidRPr="00124CE4" w:rsidRDefault="009B3D50" w:rsidP="00AF449A">
      <w:pPr>
        <w:pStyle w:val="p6"/>
        <w:shd w:val="clear" w:color="auto" w:fill="FFFFFF"/>
        <w:jc w:val="center"/>
        <w:rPr>
          <w:b/>
          <w:color w:val="000000"/>
        </w:rPr>
      </w:pPr>
      <w:r>
        <w:rPr>
          <w:rStyle w:val="s1"/>
          <w:color w:val="000000"/>
        </w:rPr>
        <w:t xml:space="preserve">   </w:t>
      </w:r>
      <w:r w:rsidR="00AF449A" w:rsidRPr="00124CE4">
        <w:rPr>
          <w:rStyle w:val="s1"/>
          <w:color w:val="000000"/>
        </w:rPr>
        <w:t>Порядок</w:t>
      </w:r>
      <w:r>
        <w:rPr>
          <w:rStyle w:val="s1"/>
          <w:color w:val="000000"/>
        </w:rPr>
        <w:t xml:space="preserve"> </w:t>
      </w:r>
      <w:r w:rsidR="00AF449A" w:rsidRPr="00124CE4">
        <w:rPr>
          <w:rStyle w:val="s1"/>
          <w:color w:val="000000"/>
        </w:rPr>
        <w:t>приема граждан                                                                                                             на обучение по до</w:t>
      </w:r>
      <w:r w:rsidR="00AF449A">
        <w:rPr>
          <w:rStyle w:val="s1"/>
          <w:color w:val="000000"/>
        </w:rPr>
        <w:t>полнительным предпрофессиональным</w:t>
      </w:r>
      <w:r w:rsidR="00AF449A" w:rsidRPr="00124CE4">
        <w:rPr>
          <w:rStyle w:val="s1"/>
          <w:color w:val="000000"/>
        </w:rPr>
        <w:t xml:space="preserve"> программам                                     в МБУ ДО «ДЮЦ «Спартак»</w:t>
      </w:r>
    </w:p>
    <w:p w:rsidR="005579BE" w:rsidRPr="00AF449A" w:rsidRDefault="005579BE" w:rsidP="00DE2DA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B1142B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1.       </w:t>
      </w:r>
      <w:r w:rsidR="009B6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приёма граждан на обучение 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дополнительным пред</w:t>
      </w:r>
      <w:r w:rsidR="006B5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профессиональным  программам 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9B6CB1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Муниципальное бюджетное учреждение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  <w:r w:rsidR="009B6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Детско-юношеск</w:t>
      </w:r>
      <w:r w:rsidR="009B6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Центр «Спартак» 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Порядок) разработан на основании приказа Министерства спорта Российской Федерации (Минспорт России) от 12 сентября 2013 г. N 731 "Об утверждении Порядка приема на обучение по дополнительным предпрофессиональным программам в области </w:t>
      </w:r>
      <w:r w:rsidR="00B11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физической культуры и спорта". </w:t>
      </w:r>
    </w:p>
    <w:p w:rsidR="00DE2DA6" w:rsidRPr="00AF449A" w:rsidRDefault="0099676A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 П</w:t>
      </w:r>
      <w:r w:rsidR="00B11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орядок 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регламентирует прием граждан на обучение по дополнительным предпроф</w:t>
      </w:r>
      <w:r w:rsidR="004B6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ессиональным 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программам в области физической культуры и спорта (далее – Предпрофессиональные программы) на основании результатов индивидуального отбора лиц, имеющих необходимые для освоения соответствующей предпрофессиональной программы способности в области физической культуры и спорта (далее – поступающих), з</w:t>
      </w:r>
      <w:r w:rsidR="004B6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счет средств муниципального </w:t>
      </w:r>
      <w:r w:rsidR="00357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 При приеме граждан на обучение по предпрофессиональной программе требования к уровню их образования не предъявляются.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предпрофессиональных программ.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Для проведения индивидуального отбо</w:t>
      </w:r>
      <w:r w:rsidR="00DC0505">
        <w:rPr>
          <w:rFonts w:ascii="Times New Roman" w:eastAsia="Times New Roman" w:hAnsi="Times New Roman" w:cs="Times New Roman"/>
          <w:color w:val="000000"/>
          <w:sz w:val="24"/>
          <w:szCs w:val="24"/>
        </w:rPr>
        <w:t>ра поступающих ДЮЦ (учреждение)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тестирование, а также вправе проводить предварительные просмотры, анкетирование, консультац</w:t>
      </w:r>
      <w:r w:rsidR="00DC050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1DC1" w:rsidRDefault="00DE2DA6" w:rsidP="00E21DC1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 В целях организации приема и проведения индивидуа</w:t>
      </w:r>
      <w:r w:rsidR="00DC0505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отбора поступающих в ДЮЦ</w:t>
      </w:r>
      <w:r w:rsidR="00D1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создаются п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риемная</w:t>
      </w:r>
      <w:r w:rsidR="00E2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менее 5 человек)</w:t>
      </w:r>
      <w:r w:rsidR="00D1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пелляционная комиссии</w:t>
      </w:r>
      <w:r w:rsidR="00E2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менее 3 человек)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.Составы комиссий утвержд</w:t>
      </w:r>
      <w:r w:rsidR="00B10550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приказом руководителя ДЮЦ</w:t>
      </w:r>
      <w:r w:rsidR="00627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(учреждения)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E2573" w:rsidRPr="00AF449A" w:rsidRDefault="00E21DC1" w:rsidP="004E2573">
      <w:pPr>
        <w:shd w:val="clear" w:color="auto" w:fill="FFFFFF"/>
        <w:spacing w:after="100" w:afterAutospacing="1" w:line="240" w:lineRule="auto"/>
        <w:ind w:left="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формируется из числа тренерско-преподавательского состава, других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специалистов, в том числе медицинских работников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участвующих в реализации образовательных программ.</w:t>
      </w:r>
      <w:r w:rsidR="00627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Составы комиссий отличаются по составу (формируются из разных работников). </w:t>
      </w:r>
      <w:r w:rsidR="00B65422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комиссий входят: п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редседатель комиссии, заместитель председателя комиссии, члены комиссии. Секретарь комиссии может не входить в состав комиссий.</w:t>
      </w:r>
      <w:r w:rsidR="004E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Регламент деятельности приемной и апел</w:t>
      </w:r>
      <w:r w:rsidR="00D14DD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E2573">
        <w:rPr>
          <w:rFonts w:ascii="Times New Roman" w:eastAsia="Times New Roman" w:hAnsi="Times New Roman" w:cs="Times New Roman"/>
          <w:color w:val="000000"/>
          <w:sz w:val="24"/>
          <w:szCs w:val="24"/>
        </w:rPr>
        <w:t>яционной комиссий утверждаются локальным нормативным актом</w:t>
      </w:r>
      <w:r w:rsidR="005850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 При организации прие</w:t>
      </w:r>
      <w:r w:rsidR="005850BB">
        <w:rPr>
          <w:rFonts w:ascii="Times New Roman" w:eastAsia="Times New Roman" w:hAnsi="Times New Roman" w:cs="Times New Roman"/>
          <w:color w:val="000000"/>
          <w:sz w:val="24"/>
          <w:szCs w:val="24"/>
        </w:rPr>
        <w:t>ма поступающих руководитель ДЮЦ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 Не позднее, чем за месяц д</w:t>
      </w:r>
      <w:r w:rsidR="008554D2">
        <w:rPr>
          <w:rFonts w:ascii="Times New Roman" w:eastAsia="Times New Roman" w:hAnsi="Times New Roman" w:cs="Times New Roman"/>
          <w:color w:val="000000"/>
          <w:sz w:val="24"/>
          <w:szCs w:val="24"/>
        </w:rPr>
        <w:t>о начала приема документов, ДЮЦ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DE2DA6" w:rsidRPr="00AF449A" w:rsidRDefault="0027286B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копию устава ДЮЦ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копию лицензии на осуществление образовательной деятельности (с приложениями);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локальные нормативные акты, регламентирующие организацию образовательного и тренировочного процессов по образовательны</w:t>
      </w:r>
      <w:r w:rsidR="001A2B16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программам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2DA6" w:rsidRPr="00AF449A" w:rsidRDefault="00166738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условия работы приемной и а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пелляц</w:t>
      </w:r>
      <w:r w:rsidR="00D14DD6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 комиссий ДЮЦ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количество бюджетных мест в соответствующем году;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сроки приема документов для обучения по предпрофессиональным программам в соответствующем году;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сроки проведения индивидуального отбора поступающих в соответствующем году;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формы отбора поступающих и его содержание по каждой образовательной программе;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требования, предъявляемые к физическим</w:t>
      </w:r>
      <w:r w:rsidR="001A2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(двигательным) способностям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 </w:t>
      </w:r>
      <w:r w:rsidR="001A2B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подачи и рассмотрения а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пелляций по процедуре и (или) результатам индивидуального отбора поступающих;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  сро</w:t>
      </w:r>
      <w:r w:rsidR="00963C06">
        <w:rPr>
          <w:rFonts w:ascii="Times New Roman" w:eastAsia="Times New Roman" w:hAnsi="Times New Roman" w:cs="Times New Roman"/>
          <w:color w:val="000000"/>
          <w:sz w:val="24"/>
          <w:szCs w:val="24"/>
        </w:rPr>
        <w:t>ки зачисления поступающих в ДЮЦ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  Количество поступающих на бюджетной основе для обучения по образовательным программ</w:t>
      </w:r>
      <w:r w:rsidR="00963C06">
        <w:rPr>
          <w:rFonts w:ascii="Times New Roman" w:eastAsia="Times New Roman" w:hAnsi="Times New Roman" w:cs="Times New Roman"/>
          <w:color w:val="000000"/>
          <w:sz w:val="24"/>
          <w:szCs w:val="24"/>
        </w:rPr>
        <w:t>ам определяется учредителем ДЮЦ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муниципальным заданием на оказание муниципальных услуг.</w:t>
      </w:r>
    </w:p>
    <w:p w:rsidR="00DE2DA6" w:rsidRPr="00AF449A" w:rsidRDefault="00963C06" w:rsidP="00DE2DA6">
      <w:pPr>
        <w:shd w:val="clear" w:color="auto" w:fill="FFFFFF"/>
        <w:spacing w:after="100" w:afterAutospacing="1" w:line="240" w:lineRule="auto"/>
        <w:ind w:left="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ДЮЦ 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осуществлять прием поступающих сверх установленного муниципального задания на оказание муниципальных услуг на обучение на платной основе.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ДЮСШ на своем информационном стенде и официальном сайте в информационно-телекоммуникационной сети "Интернет" в целях ознакомления с ними поступающих и их законных представителей.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9.       Приемная комиссия ДЮ</w:t>
      </w:r>
      <w:r w:rsidR="00963C0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5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Организация приема поступающих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10.     Организация приема и зачисления поступающих, а также их индивидуальный отбор, осуществляются Приемной комиссией ДЮ</w:t>
      </w:r>
      <w:r w:rsidR="00963C06"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</w:p>
    <w:p w:rsidR="00DE2DA6" w:rsidRPr="00AF449A" w:rsidRDefault="00963C0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ДЮЦ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DE2DA6" w:rsidRPr="00AF449A" w:rsidRDefault="00963C0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     Прием в ДЮЦ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по Предпрофессиональным программам осуществляется по письменному заявлению поступающих, достигших 14-летнего возраста или законных представителей поступающих.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В заявлении о приеме в ДЮ</w:t>
      </w:r>
      <w:r w:rsidR="00963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указываются следующие сведения: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наименование Предпрофессиональной программы, на которую планируется поступление;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фамилия, имя и отчество (при наличии) поступающего;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дата рождения поступающего;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фамилия, имя и отчество (при наличии) законных представителей поступающего;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номера телефонов законных представителей поступающего (при наличии);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адрес места регистрации и (или) фактического места жительства поступающего.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заявлении фиксируются факт ознакомления законных представителей с уставом ДЮ</w:t>
      </w:r>
      <w:r w:rsidR="00963C0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ее локальными нормативными актами, а также согласие на проведение процедуры индивидуального отбора поступающего.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12. При подаче заявления представляются следующие документы: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копия свидетельства о рождении поступающего;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1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 фотографии поступающего (в количестве – 2 шт. и формате 3х4</w:t>
      </w:r>
      <w:r w:rsidR="00C34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требованию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13.    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Личные дела поступающих хранятся в образовательной организации не менее трех месяцев с</w:t>
      </w:r>
      <w:r w:rsidR="00963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начала объявления приема в ДЮЦ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5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Организация проведения индивидуального отбора поступающих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14.     Индивидуальный отбор поступающих в ДЮ</w:t>
      </w:r>
      <w:r w:rsidR="00963C0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Приемная комиссия.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ДЮ</w:t>
      </w:r>
      <w:r w:rsidR="00963C0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устанавливает сроки проведения индивидуального отбора поступающих в соответствующем году, утвержд</w:t>
      </w:r>
      <w:r w:rsidR="00963C06"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 приказом руководителя ДЮЦ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15.     Индивидуальный отбор поступающих проводитс</w:t>
      </w:r>
      <w:r w:rsidR="00963C06">
        <w:rPr>
          <w:rFonts w:ascii="Times New Roman" w:eastAsia="Times New Roman" w:hAnsi="Times New Roman" w:cs="Times New Roman"/>
          <w:color w:val="000000"/>
          <w:sz w:val="24"/>
          <w:szCs w:val="24"/>
        </w:rPr>
        <w:t>я в формах, предусмотренных ДЮЦ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, с целью зачисления лиц, обладающих способностями в области физической культуры и спорта, необходимыми для освоения соответствующей Предпрофессиональной программы с учетом Федеральных стандартов спортивной подготовки.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16.     Во время проведения индивидуального отбора поступающих присутствие посторонних лиц допускается то</w:t>
      </w:r>
      <w:r w:rsidR="00963C06">
        <w:rPr>
          <w:rFonts w:ascii="Times New Roman" w:eastAsia="Times New Roman" w:hAnsi="Times New Roman" w:cs="Times New Roman"/>
          <w:color w:val="000000"/>
          <w:sz w:val="24"/>
          <w:szCs w:val="24"/>
        </w:rPr>
        <w:t>лько с разрешения директора ДЮЦ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17.     Результаты индивидуального отбора объявляются не позднее, чем через три рабочих дня после его проведения.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00E94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Объявление результатов </w:t>
      </w:r>
      <w:r w:rsidR="00C34D1D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индивидуального </w:t>
      </w:r>
      <w:proofErr w:type="spellStart"/>
      <w:r w:rsidR="00C34D1D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proofErr w:type="spellEnd"/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размещения </w:t>
      </w:r>
      <w:proofErr w:type="spellStart"/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пофамильного</w:t>
      </w:r>
      <w:proofErr w:type="spellEnd"/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списка-рейтинга с указанием си</w:t>
      </w:r>
      <w:r w:rsidR="00963C06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оценок, применяемой в ДЮЦ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, и самих оценок (отметок, баллов, показателей в единицах</w:t>
      </w:r>
      <w:r w:rsidR="00C34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измерения), полученных каждым п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оступающим по итогам индивидуального отбора.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Данные результаты размещаются на информационном стенде и на официальном сайте ДЮ</w:t>
      </w:r>
      <w:r w:rsidR="00500E9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DE2DA6" w:rsidRPr="00AF449A" w:rsidRDefault="00500E94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ДЮЦ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предусматривается проведение дополнительного отбора для лиц, не участвовавших в первоначальном индивидуал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 отборе в установленные ДЮЦ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по уважительной причине, в пределах общего срока проведения индивидуального отбора поступающих.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5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Подача и рассмотрение апелляции. Повторное проведение отбора поступающих</w:t>
      </w:r>
    </w:p>
    <w:p w:rsidR="00DE2DA6" w:rsidRPr="00AF449A" w:rsidRDefault="00500E94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34D1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аконные представители поступающих</w:t>
      </w:r>
      <w:r w:rsidR="00C34D1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подать 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апелляционную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жалобу (далее – 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Апелляцию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)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DE2DA6" w:rsidRPr="00AF449A" w:rsidRDefault="00500E94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 Апелляционная Комиссия принимает решение о целесообразности или нецелесообразности повторного проведения индивидуального отбора в отношение поступающего, законные представители которого подали Апелляцию.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DE2DA6" w:rsidRPr="00AF449A" w:rsidRDefault="00500E94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00E9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Подача Апелляции по процедуре проведения повторного индивидуального отбора Поступающих не допускается.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5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Порядок зачисления и дополнительный прием поступающих в ДЮ</w:t>
      </w:r>
      <w:r w:rsidR="00500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</w:p>
    <w:p w:rsidR="00DE2DA6" w:rsidRPr="00AF449A" w:rsidRDefault="00500E94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. Зачисление Поступающих в ДЮ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обучение по Предпрофессиональным программам оформляется приказом руководителя ДЮ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решения Приемной комиссии или Апелляционной комиссии в сроки, установленные ДЮ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2DA6" w:rsidRPr="00AF449A" w:rsidRDefault="00500E94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наличии мест, оставшихся вакантными после зачисления по результатам индивидуального отбора Поступающих, Учредитель может предоставить ДЮ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проводить дополнительный прием Поступающих.</w:t>
      </w:r>
    </w:p>
    <w:p w:rsidR="00DE2DA6" w:rsidRPr="00AF449A" w:rsidRDefault="00DE2DA6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 Зачисление на вакантные места проводится по результатам дополнительного индивидуального отбора.</w:t>
      </w:r>
    </w:p>
    <w:p w:rsidR="00DE2DA6" w:rsidRPr="00AF449A" w:rsidRDefault="00500E94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Организация дополнительного приема и зачисления осуществляется в соответствии с локальными нормативными актами ДЮ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сроки дополнительного приема поступающих публикуют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информационном стенде ДЮЦ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официально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сайте ДЮЦ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"Интернет".</w:t>
      </w:r>
    </w:p>
    <w:p w:rsidR="00DE2DA6" w:rsidRPr="00AF449A" w:rsidRDefault="00500E94" w:rsidP="00DE2DA6">
      <w:pPr>
        <w:shd w:val="clear" w:color="auto" w:fill="FFFFFF"/>
        <w:spacing w:after="100" w:afterAutospacing="1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. Дополнительный индивидуальный отбор Поступающих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в сроки, установленные ДЮЦ</w:t>
      </w:r>
      <w:r w:rsidR="00DE2DA6" w:rsidRPr="00AF449A">
        <w:rPr>
          <w:rFonts w:ascii="Times New Roman" w:eastAsia="Times New Roman" w:hAnsi="Times New Roman" w:cs="Times New Roman"/>
          <w:color w:val="000000"/>
          <w:sz w:val="24"/>
          <w:szCs w:val="24"/>
        </w:rPr>
        <w:t>, в порядке, установленном главой III настоящего Порядка.</w:t>
      </w:r>
    </w:p>
    <w:p w:rsidR="00DE2DA6" w:rsidRPr="00904AB4" w:rsidRDefault="002E2E18" w:rsidP="00DE2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DE2DA6" w:rsidRDefault="00DE2DA6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  <w:r w:rsidRPr="00904AB4"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  <w:t> </w:t>
      </w: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3B3007" w:rsidRPr="00904AB4" w:rsidRDefault="003B3007" w:rsidP="00DE2DA6">
      <w:pPr>
        <w:shd w:val="clear" w:color="auto" w:fill="FFFFFF"/>
        <w:spacing w:before="63" w:after="63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338"/>
          <w:sz w:val="28"/>
          <w:szCs w:val="28"/>
        </w:rPr>
      </w:pPr>
    </w:p>
    <w:p w:rsidR="00B210E6" w:rsidRDefault="00B210E6" w:rsidP="00DE2DA6">
      <w:pPr>
        <w:shd w:val="clear" w:color="auto" w:fill="FFFFFF"/>
        <w:spacing w:after="100" w:afterAutospacing="1" w:line="240" w:lineRule="auto"/>
        <w:ind w:left="59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E94" w:rsidRDefault="00500E94" w:rsidP="00DE2DA6">
      <w:pPr>
        <w:shd w:val="clear" w:color="auto" w:fill="FFFFFF"/>
        <w:spacing w:after="100" w:afterAutospacing="1" w:line="240" w:lineRule="auto"/>
        <w:ind w:left="59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E94" w:rsidRDefault="00500E94" w:rsidP="009863B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7188" w:rsidRDefault="007D7188" w:rsidP="00DE2DA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7D7188" w:rsidSect="005E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BBA"/>
    <w:rsid w:val="00002BBA"/>
    <w:rsid w:val="00042FF4"/>
    <w:rsid w:val="00166738"/>
    <w:rsid w:val="00197DE0"/>
    <w:rsid w:val="001A2B16"/>
    <w:rsid w:val="001E74D2"/>
    <w:rsid w:val="00214FD0"/>
    <w:rsid w:val="0027286B"/>
    <w:rsid w:val="002834FF"/>
    <w:rsid w:val="002A3AFA"/>
    <w:rsid w:val="002E2E18"/>
    <w:rsid w:val="00357FBD"/>
    <w:rsid w:val="00364AE7"/>
    <w:rsid w:val="0038670A"/>
    <w:rsid w:val="003B3007"/>
    <w:rsid w:val="003C4ABF"/>
    <w:rsid w:val="003F155D"/>
    <w:rsid w:val="00456242"/>
    <w:rsid w:val="004B6824"/>
    <w:rsid w:val="004D7933"/>
    <w:rsid w:val="004E2573"/>
    <w:rsid w:val="00500E94"/>
    <w:rsid w:val="00506F51"/>
    <w:rsid w:val="005579BE"/>
    <w:rsid w:val="00565655"/>
    <w:rsid w:val="005850BB"/>
    <w:rsid w:val="005E727A"/>
    <w:rsid w:val="00627FA3"/>
    <w:rsid w:val="006B070E"/>
    <w:rsid w:val="006B57C3"/>
    <w:rsid w:val="006B6053"/>
    <w:rsid w:val="007208FA"/>
    <w:rsid w:val="007B302E"/>
    <w:rsid w:val="007D7188"/>
    <w:rsid w:val="007E5E65"/>
    <w:rsid w:val="00815E72"/>
    <w:rsid w:val="00843FD4"/>
    <w:rsid w:val="008554D2"/>
    <w:rsid w:val="00893771"/>
    <w:rsid w:val="008976BB"/>
    <w:rsid w:val="008A6A39"/>
    <w:rsid w:val="008D318C"/>
    <w:rsid w:val="00904AB4"/>
    <w:rsid w:val="0093089F"/>
    <w:rsid w:val="0095003C"/>
    <w:rsid w:val="00963C06"/>
    <w:rsid w:val="009863BE"/>
    <w:rsid w:val="0099676A"/>
    <w:rsid w:val="009B3D50"/>
    <w:rsid w:val="009B6CB1"/>
    <w:rsid w:val="00AA02B7"/>
    <w:rsid w:val="00AB740A"/>
    <w:rsid w:val="00AF449A"/>
    <w:rsid w:val="00B07BEE"/>
    <w:rsid w:val="00B10550"/>
    <w:rsid w:val="00B1142B"/>
    <w:rsid w:val="00B210E6"/>
    <w:rsid w:val="00B65422"/>
    <w:rsid w:val="00B911F5"/>
    <w:rsid w:val="00BF7DF0"/>
    <w:rsid w:val="00C34D1D"/>
    <w:rsid w:val="00D14DD6"/>
    <w:rsid w:val="00DC0505"/>
    <w:rsid w:val="00DE2DA6"/>
    <w:rsid w:val="00E11B4C"/>
    <w:rsid w:val="00E21DC1"/>
    <w:rsid w:val="00E2792A"/>
    <w:rsid w:val="00E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7E97"/>
  <w15:docId w15:val="{FBBB5751-C454-4699-9800-2FA9FAB9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27A"/>
  </w:style>
  <w:style w:type="paragraph" w:styleId="2">
    <w:name w:val="heading 2"/>
    <w:basedOn w:val="a"/>
    <w:link w:val="20"/>
    <w:uiPriority w:val="9"/>
    <w:qFormat/>
    <w:rsid w:val="00DE2DA6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BBA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E2D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DE2DA6"/>
    <w:rPr>
      <w:b/>
      <w:bCs/>
    </w:rPr>
  </w:style>
  <w:style w:type="paragraph" w:customStyle="1" w:styleId="p6">
    <w:name w:val="p6"/>
    <w:basedOn w:val="a"/>
    <w:rsid w:val="007B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B302E"/>
  </w:style>
  <w:style w:type="paragraph" w:customStyle="1" w:styleId="a5">
    <w:name w:val="Текст в заданном формате"/>
    <w:basedOn w:val="a"/>
    <w:rsid w:val="007B302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6389">
      <w:bodyDiv w:val="1"/>
      <w:marLeft w:val="0"/>
      <w:marRight w:val="0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1789">
              <w:marLeft w:val="138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78BB-C2BB-4005-A216-C216C19B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Спорт</cp:lastModifiedBy>
  <cp:revision>34</cp:revision>
  <dcterms:created xsi:type="dcterms:W3CDTF">2016-08-25T12:27:00Z</dcterms:created>
  <dcterms:modified xsi:type="dcterms:W3CDTF">2019-02-13T11:02:00Z</dcterms:modified>
</cp:coreProperties>
</file>