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96" w:rsidRDefault="007C0E4D">
      <w:bookmarkStart w:id="0" w:name="_Hlk532371899"/>
      <w:bookmarkStart w:id="1" w:name="_GoBack"/>
      <w:r>
        <w:rPr>
          <w:noProof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bookmarkEnd w:id="0"/>
    <w:p w:rsidR="00660A52" w:rsidRDefault="00660A52" w:rsidP="00660A52"/>
    <w:p w:rsidR="007C0E4D" w:rsidRDefault="007C0E4D"/>
    <w:p w:rsidR="007C0E4D" w:rsidRDefault="007C0E4D">
      <w:r>
        <w:br w:type="page"/>
      </w:r>
    </w:p>
    <w:p w:rsidR="00146778" w:rsidRPr="007C0E4D" w:rsidRDefault="00146778" w:rsidP="007C0E4D">
      <w:r w:rsidRPr="00F42925">
        <w:rPr>
          <w:color w:val="000000"/>
          <w:sz w:val="28"/>
          <w:szCs w:val="28"/>
        </w:rPr>
        <w:lastRenderedPageBreak/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center"/>
        <w:textAlignment w:val="baseline"/>
        <w:rPr>
          <w:b/>
          <w:color w:val="000000"/>
        </w:rPr>
      </w:pPr>
      <w:r w:rsidRPr="00F42925">
        <w:rPr>
          <w:color w:val="000000"/>
          <w:sz w:val="28"/>
          <w:szCs w:val="28"/>
        </w:rPr>
        <w:t> </w:t>
      </w:r>
      <w:r w:rsidRPr="005867CA">
        <w:rPr>
          <w:b/>
          <w:color w:val="000000"/>
        </w:rPr>
        <w:t>Содержание</w:t>
      </w:r>
    </w:p>
    <w:p w:rsidR="00FD4251" w:rsidRPr="005867CA" w:rsidRDefault="00FD4251" w:rsidP="00146778">
      <w:pPr>
        <w:pStyle w:val="a3"/>
        <w:spacing w:before="0" w:beforeAutospacing="0" w:after="0" w:afterAutospacing="0"/>
        <w:ind w:left="170" w:right="454"/>
        <w:jc w:val="center"/>
        <w:textAlignment w:val="baseline"/>
        <w:rPr>
          <w:b/>
          <w:color w:val="000000"/>
        </w:rPr>
      </w:pPr>
    </w:p>
    <w:p w:rsidR="00FD4251" w:rsidRPr="005867CA" w:rsidRDefault="00FD4251" w:rsidP="00146778">
      <w:pPr>
        <w:pStyle w:val="a3"/>
        <w:spacing w:before="0" w:beforeAutospacing="0" w:after="0" w:afterAutospacing="0"/>
        <w:ind w:left="170" w:right="454"/>
        <w:jc w:val="center"/>
        <w:textAlignment w:val="baseline"/>
        <w:rPr>
          <w:b/>
          <w:color w:val="000000"/>
        </w:rPr>
      </w:pPr>
    </w:p>
    <w:p w:rsidR="00FD4251" w:rsidRPr="005867CA" w:rsidRDefault="00FD4251" w:rsidP="00146778">
      <w:pPr>
        <w:pStyle w:val="a3"/>
        <w:spacing w:before="0" w:beforeAutospacing="0" w:after="0" w:afterAutospacing="0"/>
        <w:ind w:left="170" w:right="454"/>
        <w:jc w:val="center"/>
        <w:textAlignment w:val="baseline"/>
        <w:rPr>
          <w:b/>
          <w:color w:val="000000"/>
        </w:rPr>
      </w:pPr>
    </w:p>
    <w:p w:rsidR="00FD4251" w:rsidRPr="005867CA" w:rsidRDefault="00FD4251" w:rsidP="00146778">
      <w:pPr>
        <w:pStyle w:val="a3"/>
        <w:spacing w:before="0" w:beforeAutospacing="0" w:after="0" w:afterAutospacing="0"/>
        <w:ind w:left="170" w:right="454"/>
        <w:jc w:val="center"/>
        <w:textAlignment w:val="baseline"/>
        <w:rPr>
          <w:b/>
          <w:color w:val="000000"/>
        </w:rPr>
      </w:pPr>
    </w:p>
    <w:p w:rsidR="00FD4251" w:rsidRPr="005867CA" w:rsidRDefault="00FD4251" w:rsidP="00146778">
      <w:pPr>
        <w:pStyle w:val="a3"/>
        <w:spacing w:before="0" w:beforeAutospacing="0" w:after="0" w:afterAutospacing="0"/>
        <w:ind w:left="170" w:right="454"/>
        <w:jc w:val="center"/>
        <w:textAlignment w:val="baseline"/>
        <w:rPr>
          <w:b/>
          <w:color w:val="000000"/>
        </w:rPr>
      </w:pPr>
    </w:p>
    <w:p w:rsidR="00FD4251" w:rsidRPr="005867CA" w:rsidRDefault="00FD4251" w:rsidP="00146778">
      <w:pPr>
        <w:pStyle w:val="a3"/>
        <w:spacing w:before="0" w:beforeAutospacing="0" w:after="0" w:afterAutospacing="0"/>
        <w:ind w:left="170" w:right="454"/>
        <w:jc w:val="center"/>
        <w:textAlignment w:val="baseline"/>
        <w:rPr>
          <w:b/>
          <w:color w:val="000000"/>
        </w:rPr>
      </w:pPr>
    </w:p>
    <w:p w:rsidR="00FD4251" w:rsidRPr="005867CA" w:rsidRDefault="00FD4251" w:rsidP="00146778">
      <w:pPr>
        <w:pStyle w:val="a3"/>
        <w:spacing w:before="0" w:beforeAutospacing="0" w:after="0" w:afterAutospacing="0"/>
        <w:ind w:left="170" w:right="454"/>
        <w:jc w:val="center"/>
        <w:textAlignment w:val="baseline"/>
        <w:rPr>
          <w:b/>
          <w:color w:val="000000"/>
        </w:rPr>
      </w:pPr>
    </w:p>
    <w:p w:rsidR="00146778" w:rsidRDefault="00146778" w:rsidP="00146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67CA">
        <w:rPr>
          <w:color w:val="000000"/>
        </w:rPr>
        <w:t>Введение</w:t>
      </w:r>
    </w:p>
    <w:p w:rsidR="00F25D62" w:rsidRPr="005867CA" w:rsidRDefault="00F25D62" w:rsidP="0014677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6778" w:rsidRDefault="00146778" w:rsidP="00146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67CA">
        <w:rPr>
          <w:color w:val="000000"/>
        </w:rPr>
        <w:t>1. Паспорт Программы</w:t>
      </w:r>
    </w:p>
    <w:p w:rsidR="00F25D62" w:rsidRPr="005867CA" w:rsidRDefault="00F25D62" w:rsidP="0014677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6778" w:rsidRPr="005867CA" w:rsidRDefault="00146778" w:rsidP="00146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67CA">
        <w:rPr>
          <w:color w:val="000000"/>
        </w:rPr>
        <w:t>2. Анализ состояния ресурсов МБУ ДО «ДЮ</w:t>
      </w:r>
      <w:r w:rsidR="00FD4251" w:rsidRPr="005867CA">
        <w:rPr>
          <w:color w:val="000000"/>
        </w:rPr>
        <w:t>Ц «Спартак»</w:t>
      </w:r>
      <w:r w:rsidRPr="005867CA">
        <w:rPr>
          <w:color w:val="000000"/>
        </w:rPr>
        <w:t>»</w:t>
      </w:r>
    </w:p>
    <w:p w:rsidR="00F25D62" w:rsidRDefault="00F25D62" w:rsidP="0014677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6778" w:rsidRPr="005867CA" w:rsidRDefault="00146778" w:rsidP="00146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67CA">
        <w:rPr>
          <w:color w:val="000000"/>
        </w:rPr>
        <w:t xml:space="preserve">3. Концепция желаемого состояния </w:t>
      </w:r>
      <w:r w:rsidR="00FD4251" w:rsidRPr="005867CA">
        <w:rPr>
          <w:color w:val="000000"/>
        </w:rPr>
        <w:t>Центра</w:t>
      </w:r>
    </w:p>
    <w:p w:rsidR="00F25D62" w:rsidRDefault="00F25D62" w:rsidP="0014677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6778" w:rsidRPr="005867CA" w:rsidRDefault="00146778" w:rsidP="00146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67CA">
        <w:rPr>
          <w:color w:val="000000"/>
        </w:rPr>
        <w:t xml:space="preserve">4. Стратегия и тактика перевода </w:t>
      </w:r>
      <w:r w:rsidR="00FD4251" w:rsidRPr="005867CA">
        <w:rPr>
          <w:color w:val="000000"/>
        </w:rPr>
        <w:t>Центра</w:t>
      </w:r>
      <w:r w:rsidRPr="005867CA">
        <w:rPr>
          <w:color w:val="000000"/>
        </w:rPr>
        <w:t xml:space="preserve"> в желаемое состояние</w:t>
      </w:r>
    </w:p>
    <w:p w:rsidR="00F25D62" w:rsidRDefault="00F25D62" w:rsidP="0014677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6778" w:rsidRPr="005867CA" w:rsidRDefault="00146778" w:rsidP="00146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67CA">
        <w:rPr>
          <w:color w:val="000000"/>
        </w:rPr>
        <w:t>5. Управление процессом реализации Программы</w:t>
      </w:r>
    </w:p>
    <w:p w:rsidR="00F25D62" w:rsidRDefault="00F25D62" w:rsidP="0014677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6778" w:rsidRPr="005867CA" w:rsidRDefault="00146778" w:rsidP="00146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67CA">
        <w:rPr>
          <w:color w:val="000000"/>
        </w:rPr>
        <w:t>6. Ресурсное обеспечение выполнения Программы</w:t>
      </w:r>
    </w:p>
    <w:p w:rsidR="00F25D62" w:rsidRDefault="00F25D62" w:rsidP="0014677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D4251" w:rsidRPr="005867CA" w:rsidRDefault="00146778" w:rsidP="00146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67CA">
        <w:rPr>
          <w:color w:val="000000"/>
        </w:rPr>
        <w:t xml:space="preserve">7. Механизм реализации, координации и контроль за выполнением </w:t>
      </w:r>
    </w:p>
    <w:p w:rsidR="00146778" w:rsidRPr="005867CA" w:rsidRDefault="00FD4251" w:rsidP="0014677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67CA">
        <w:rPr>
          <w:color w:val="000000"/>
        </w:rPr>
        <w:t xml:space="preserve">    </w:t>
      </w:r>
      <w:r w:rsidR="00146778" w:rsidRPr="005867CA">
        <w:rPr>
          <w:color w:val="000000"/>
        </w:rPr>
        <w:t>Программы</w:t>
      </w: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5867CA" w:rsidRDefault="005867CA" w:rsidP="007C60FC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7C0E4D" w:rsidRDefault="007C0E4D" w:rsidP="007C60FC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5867CA" w:rsidRDefault="005867CA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FD4251" w:rsidRDefault="00FD4251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  <w:sz w:val="28"/>
          <w:szCs w:val="28"/>
        </w:rPr>
      </w:pPr>
    </w:p>
    <w:p w:rsidR="00146778" w:rsidRDefault="00146778" w:rsidP="00146778">
      <w:pPr>
        <w:pStyle w:val="a3"/>
        <w:spacing w:before="0" w:beforeAutospacing="0" w:after="0" w:afterAutospacing="0"/>
        <w:jc w:val="center"/>
        <w:rPr>
          <w:rStyle w:val="a4"/>
          <w:color w:val="6781B8"/>
        </w:rPr>
      </w:pPr>
      <w:r w:rsidRPr="005867CA">
        <w:rPr>
          <w:rStyle w:val="a4"/>
          <w:color w:val="6781B8"/>
        </w:rPr>
        <w:t>ВВЕДЕНИЕ</w:t>
      </w:r>
    </w:p>
    <w:p w:rsidR="007C60FC" w:rsidRPr="005867CA" w:rsidRDefault="007C60FC" w:rsidP="0014677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6778" w:rsidRPr="005867CA" w:rsidRDefault="007C7C23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 xml:space="preserve">   </w:t>
      </w:r>
      <w:r w:rsidR="00146778" w:rsidRPr="005867CA">
        <w:rPr>
          <w:color w:val="000000"/>
        </w:rPr>
        <w:t>Настоящая Программа развития представляет собой нормативный и управленческий документ, включающий в себя  социально-педагогический анализ сос</w:t>
      </w:r>
      <w:r w:rsidR="007C60FC">
        <w:rPr>
          <w:color w:val="000000"/>
        </w:rPr>
        <w:t>тояния детско-юношеского спорта</w:t>
      </w:r>
      <w:r w:rsidR="00146778" w:rsidRPr="005867CA">
        <w:rPr>
          <w:color w:val="000000"/>
        </w:rPr>
        <w:t>, задачи и направления его развития в  муниципальном бюджетном образовательном учреждении дополнительного образования  «Детско-юношеск</w:t>
      </w:r>
      <w:r w:rsidRPr="005867CA">
        <w:rPr>
          <w:color w:val="000000"/>
        </w:rPr>
        <w:t>ий Центр «Спартак</w:t>
      </w:r>
      <w:r w:rsidR="00146778" w:rsidRPr="005867CA">
        <w:rPr>
          <w:color w:val="000000"/>
        </w:rPr>
        <w:t>» на ближайшую перспективу (201</w:t>
      </w:r>
      <w:r w:rsidRPr="005867CA">
        <w:rPr>
          <w:color w:val="000000"/>
        </w:rPr>
        <w:t>6</w:t>
      </w:r>
      <w:r w:rsidR="00146778" w:rsidRPr="005867CA">
        <w:rPr>
          <w:color w:val="000000"/>
        </w:rPr>
        <w:t>-20</w:t>
      </w:r>
      <w:r w:rsidR="004B3FCF">
        <w:rPr>
          <w:color w:val="000000"/>
        </w:rPr>
        <w:t>20</w:t>
      </w:r>
      <w:r w:rsidR="00146778" w:rsidRPr="005867CA">
        <w:rPr>
          <w:color w:val="000000"/>
        </w:rPr>
        <w:t>г.г.), прогноз результатов реализации проектов и ресурсное обеспечение в современных социально-экономических условиях.</w:t>
      </w:r>
    </w:p>
    <w:p w:rsidR="00146778" w:rsidRPr="005867CA" w:rsidRDefault="007C7C23" w:rsidP="00612B1E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 xml:space="preserve">   </w:t>
      </w:r>
      <w:r w:rsidR="00146778" w:rsidRPr="005867CA">
        <w:rPr>
          <w:color w:val="000000"/>
        </w:rPr>
        <w:t>Программа разработана на основе анализа состояния детско-юношеского спорта  с целью определения дальнейших стратегических направлений физической культуры, спорта и здорового образа жизни детей и юношества.</w:t>
      </w:r>
    </w:p>
    <w:p w:rsidR="00146778" w:rsidRPr="005867CA" w:rsidRDefault="00612B1E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 xml:space="preserve">   </w:t>
      </w:r>
      <w:r w:rsidR="00146778" w:rsidRPr="005867CA">
        <w:rPr>
          <w:color w:val="000000"/>
        </w:rPr>
        <w:t>Данная Программа развития разработана на основании:</w:t>
      </w:r>
    </w:p>
    <w:p w:rsidR="00146778" w:rsidRPr="005867CA" w:rsidRDefault="00146778" w:rsidP="007C7C23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> </w:t>
      </w:r>
      <w:r w:rsidR="007C7C23" w:rsidRPr="005867CA">
        <w:rPr>
          <w:color w:val="000000"/>
        </w:rPr>
        <w:t xml:space="preserve"> </w:t>
      </w:r>
      <w:r w:rsidRPr="005867CA">
        <w:rPr>
          <w:color w:val="000000"/>
        </w:rPr>
        <w:t>- Конституции Российской Федерации;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>- Федерального закона «Об образо</w:t>
      </w:r>
      <w:r w:rsidR="006518D8">
        <w:rPr>
          <w:color w:val="000000"/>
        </w:rPr>
        <w:t>вании в Российской Федерации»  от</w:t>
      </w:r>
      <w:r w:rsidRPr="005867CA">
        <w:rPr>
          <w:color w:val="000000"/>
        </w:rPr>
        <w:t xml:space="preserve"> 29.12.2012 N 273-ФЗ;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>- Типового положения об образовательном учреждении дополнительного образования детей (постановление Правительства Российской Федерации от 26.06.12 г. № 504);</w:t>
      </w:r>
    </w:p>
    <w:p w:rsidR="00146778" w:rsidRPr="005867CA" w:rsidRDefault="00146778" w:rsidP="007C7C23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>- Федерального закона о физической культуре и спорту в Российской Федерации от 04.12. 2007 г № 329-ФЗ (ред. от 28.07.2012 г  с изменениями от 03.12.2012 г);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>- Конвенции о правах ребенка;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 xml:space="preserve">- Устава </w:t>
      </w:r>
      <w:r w:rsidR="007C7C23" w:rsidRPr="005867CA">
        <w:rPr>
          <w:color w:val="000000"/>
        </w:rPr>
        <w:t>учреждения</w:t>
      </w:r>
      <w:r w:rsidRPr="005867CA">
        <w:rPr>
          <w:color w:val="000000"/>
        </w:rPr>
        <w:t>;</w:t>
      </w:r>
    </w:p>
    <w:p w:rsidR="00146778" w:rsidRPr="00E57150" w:rsidRDefault="00146778" w:rsidP="00146778">
      <w:pPr>
        <w:pStyle w:val="a3"/>
        <w:spacing w:before="0" w:beforeAutospacing="0" w:after="0" w:afterAutospacing="0"/>
        <w:ind w:left="170" w:right="454"/>
        <w:jc w:val="both"/>
        <w:rPr>
          <w:b/>
          <w:color w:val="000000"/>
        </w:rPr>
      </w:pPr>
      <w:r w:rsidRPr="00E57150">
        <w:rPr>
          <w:b/>
          <w:color w:val="000000"/>
        </w:rPr>
        <w:t xml:space="preserve">- </w:t>
      </w:r>
      <w:r w:rsidRPr="00A42862">
        <w:rPr>
          <w:color w:val="000000"/>
        </w:rPr>
        <w:t xml:space="preserve">Образовательной программы МБУ </w:t>
      </w:r>
      <w:proofErr w:type="gramStart"/>
      <w:r w:rsidRPr="00A42862">
        <w:rPr>
          <w:color w:val="000000"/>
        </w:rPr>
        <w:t>ДО</w:t>
      </w:r>
      <w:r w:rsidR="007C7C23" w:rsidRPr="00A42862">
        <w:rPr>
          <w:color w:val="000000"/>
        </w:rPr>
        <w:t xml:space="preserve"> </w:t>
      </w:r>
      <w:r w:rsidRPr="00A42862">
        <w:rPr>
          <w:color w:val="000000"/>
        </w:rPr>
        <w:t xml:space="preserve"> «</w:t>
      </w:r>
      <w:proofErr w:type="gramEnd"/>
      <w:r w:rsidRPr="00A42862">
        <w:rPr>
          <w:color w:val="000000"/>
        </w:rPr>
        <w:t>ДЮ</w:t>
      </w:r>
      <w:r w:rsidR="007C7C23" w:rsidRPr="00A42862">
        <w:rPr>
          <w:color w:val="000000"/>
        </w:rPr>
        <w:t>Ц «Спартак</w:t>
      </w:r>
      <w:r w:rsidRPr="00A42862">
        <w:rPr>
          <w:color w:val="000000"/>
        </w:rPr>
        <w:t>».</w:t>
      </w:r>
    </w:p>
    <w:p w:rsidR="00146778" w:rsidRPr="005867CA" w:rsidRDefault="00146778" w:rsidP="007C7C23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Методических рекомендаций по организации спортивной подготовки в Российской Федерации.    </w:t>
      </w:r>
    </w:p>
    <w:p w:rsidR="00146778" w:rsidRPr="005867CA" w:rsidRDefault="007C7C23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 xml:space="preserve">   </w:t>
      </w:r>
      <w:r w:rsidR="00146778" w:rsidRPr="005867CA">
        <w:rPr>
          <w:color w:val="000000"/>
        </w:rPr>
        <w:t>Программа определяет и открывает перспективы развития детско-юношеско</w:t>
      </w:r>
      <w:r w:rsidRPr="005867CA">
        <w:rPr>
          <w:color w:val="000000"/>
        </w:rPr>
        <w:t>го Центра «Спартак»</w:t>
      </w:r>
      <w:r w:rsidR="00146778" w:rsidRPr="005867CA">
        <w:rPr>
          <w:color w:val="000000"/>
        </w:rPr>
        <w:t xml:space="preserve"> на период до 20</w:t>
      </w:r>
      <w:r w:rsidRPr="005867CA">
        <w:rPr>
          <w:color w:val="000000"/>
        </w:rPr>
        <w:t>21</w:t>
      </w:r>
      <w:r w:rsidR="00146778" w:rsidRPr="005867CA">
        <w:rPr>
          <w:color w:val="000000"/>
        </w:rPr>
        <w:t xml:space="preserve"> года, совершенствования целенаправленной педагогической, методической и управленческой деятельности всех работников </w:t>
      </w:r>
      <w:r w:rsidRPr="005867CA">
        <w:rPr>
          <w:color w:val="000000"/>
        </w:rPr>
        <w:t>Центра</w:t>
      </w:r>
      <w:r w:rsidR="00146778" w:rsidRPr="005867CA">
        <w:rPr>
          <w:color w:val="000000"/>
        </w:rPr>
        <w:t>. Программа  соответствует Типовому  положению, не противоречит Уставу учреждения, лицензии на образовательную деятельность, адаптирована  к конкретным условиям МБУ ДО «ДЮ</w:t>
      </w:r>
      <w:r w:rsidRPr="005867CA">
        <w:rPr>
          <w:color w:val="000000"/>
        </w:rPr>
        <w:t>Ц «Спартак</w:t>
      </w:r>
      <w:r w:rsidR="00146778" w:rsidRPr="005867CA">
        <w:rPr>
          <w:color w:val="000000"/>
        </w:rPr>
        <w:t>».</w:t>
      </w:r>
    </w:p>
    <w:p w:rsidR="00146778" w:rsidRPr="005867CA" w:rsidRDefault="00146778" w:rsidP="007C7C23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  <w:r w:rsidR="007C7C23" w:rsidRPr="005867CA">
        <w:rPr>
          <w:color w:val="000000"/>
        </w:rPr>
        <w:t xml:space="preserve">   </w:t>
      </w:r>
      <w:r w:rsidRPr="005867CA">
        <w:rPr>
          <w:color w:val="000000"/>
        </w:rPr>
        <w:t>Особая цель деятельности  МБУ ДО «ДЮ</w:t>
      </w:r>
      <w:r w:rsidR="007C7C23" w:rsidRPr="005867CA">
        <w:rPr>
          <w:color w:val="000000"/>
        </w:rPr>
        <w:t>Ц «Спартак</w:t>
      </w:r>
      <w:r w:rsidRPr="005867CA">
        <w:rPr>
          <w:color w:val="000000"/>
        </w:rPr>
        <w:t>» видится в создании нормативно-правовых, организационно-педагогических, научно-методических условий, обеспечивающих ф</w:t>
      </w:r>
      <w:r w:rsidR="004B3FCF">
        <w:rPr>
          <w:color w:val="000000"/>
        </w:rPr>
        <w:t>ункционирование и развитие Центра</w:t>
      </w:r>
      <w:r w:rsidRPr="005867CA">
        <w:rPr>
          <w:color w:val="000000"/>
        </w:rPr>
        <w:t xml:space="preserve"> в интересах личности обучающихся, в расширении сферы деятельности, основанной на социальном партнерстве с другими образовательными учреждениями и организациями района в области дополнительного образования.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612B1E" w:rsidP="00612B1E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 xml:space="preserve">   </w:t>
      </w:r>
      <w:r w:rsidR="00146778" w:rsidRPr="005867CA">
        <w:rPr>
          <w:color w:val="000000"/>
        </w:rPr>
        <w:t>Для реализации цели и отслеживания результатов нами разработана Программа развития М</w:t>
      </w:r>
      <w:r w:rsidRPr="005867CA">
        <w:rPr>
          <w:color w:val="000000"/>
        </w:rPr>
        <w:t>Б</w:t>
      </w:r>
      <w:r w:rsidR="00146778" w:rsidRPr="005867CA">
        <w:rPr>
          <w:color w:val="000000"/>
        </w:rPr>
        <w:t>У ДО</w:t>
      </w:r>
      <w:r w:rsidRPr="005867CA">
        <w:rPr>
          <w:color w:val="000000"/>
        </w:rPr>
        <w:t xml:space="preserve"> «</w:t>
      </w:r>
      <w:r w:rsidR="00146778" w:rsidRPr="005867CA">
        <w:rPr>
          <w:color w:val="000000"/>
        </w:rPr>
        <w:t>ДЮ</w:t>
      </w:r>
      <w:r w:rsidRPr="005867CA">
        <w:rPr>
          <w:color w:val="000000"/>
        </w:rPr>
        <w:t>Ц «Спартак»</w:t>
      </w:r>
      <w:r w:rsidR="00146778" w:rsidRPr="005867CA">
        <w:rPr>
          <w:color w:val="000000"/>
        </w:rPr>
        <w:t>.</w:t>
      </w:r>
    </w:p>
    <w:p w:rsidR="00146778" w:rsidRPr="005867CA" w:rsidRDefault="00612B1E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 xml:space="preserve">   </w:t>
      </w:r>
      <w:r w:rsidR="00146778" w:rsidRPr="005867CA">
        <w:rPr>
          <w:color w:val="000000"/>
        </w:rPr>
        <w:t>П</w:t>
      </w:r>
      <w:r w:rsidR="004B3FCF">
        <w:rPr>
          <w:color w:val="000000"/>
        </w:rPr>
        <w:t>рограмма рассчитана на детей с 5</w:t>
      </w:r>
      <w:r w:rsidR="00146778" w:rsidRPr="005867CA">
        <w:rPr>
          <w:color w:val="000000"/>
        </w:rPr>
        <w:t xml:space="preserve"> до 18 лет. Срок реализации программы: 5 лет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center"/>
        <w:textAlignment w:val="baseline"/>
        <w:rPr>
          <w:color w:val="000000"/>
        </w:rPr>
      </w:pPr>
      <w:r w:rsidRPr="005867CA">
        <w:rPr>
          <w:rStyle w:val="a4"/>
          <w:color w:val="6781B8"/>
          <w:bdr w:val="none" w:sz="0" w:space="0" w:color="auto" w:frame="1"/>
        </w:rPr>
        <w:t>1.ПАСПОРТ ПРОГРАММЫ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  <w:u w:val="single"/>
        </w:rPr>
        <w:t>1.1. </w:t>
      </w:r>
      <w:r w:rsidRPr="005867CA">
        <w:rPr>
          <w:color w:val="000000"/>
          <w:u w:val="single"/>
          <w:bdr w:val="none" w:sz="0" w:space="0" w:color="auto" w:frame="1"/>
        </w:rPr>
        <w:t>Наименование Программы: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>Программа развития муниципального бюджетного учреждения дополнительного образования «Детско-юношеск</w:t>
      </w:r>
      <w:r w:rsidR="00612B1E" w:rsidRPr="005867CA">
        <w:rPr>
          <w:color w:val="000000"/>
        </w:rPr>
        <w:t>ий Центр «Спартак</w:t>
      </w:r>
      <w:r w:rsidRPr="005867CA">
        <w:rPr>
          <w:color w:val="000000"/>
        </w:rPr>
        <w:t>» на 201</w:t>
      </w:r>
      <w:r w:rsidR="00612B1E" w:rsidRPr="005867CA">
        <w:rPr>
          <w:color w:val="000000"/>
        </w:rPr>
        <w:t>6</w:t>
      </w:r>
      <w:r w:rsidRPr="005867CA">
        <w:rPr>
          <w:color w:val="000000"/>
        </w:rPr>
        <w:t>-20</w:t>
      </w:r>
      <w:r w:rsidR="00252105">
        <w:rPr>
          <w:color w:val="000000"/>
        </w:rPr>
        <w:t>20 годы (далее - Центр</w:t>
      </w:r>
      <w:r w:rsidRPr="005867CA">
        <w:rPr>
          <w:color w:val="000000"/>
        </w:rPr>
        <w:t>).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lastRenderedPageBreak/>
        <w:t>1.2. </w:t>
      </w:r>
      <w:r w:rsidRPr="005867CA">
        <w:rPr>
          <w:color w:val="000000"/>
          <w:u w:val="single"/>
          <w:bdr w:val="none" w:sz="0" w:space="0" w:color="auto" w:frame="1"/>
        </w:rPr>
        <w:t>Предназначение Программы</w:t>
      </w:r>
      <w:r w:rsidRPr="005867CA">
        <w:rPr>
          <w:color w:val="000000"/>
        </w:rPr>
        <w:t>: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Данная Программа, выступает как средство интеграции и мобилизации всего педагогического коллектива МБУ ДО «ДЮ</w:t>
      </w:r>
      <w:r w:rsidR="00612B1E" w:rsidRPr="005867CA">
        <w:rPr>
          <w:color w:val="000000"/>
        </w:rPr>
        <w:t>Ц «Спартак»</w:t>
      </w:r>
      <w:r w:rsidRPr="005867CA">
        <w:rPr>
          <w:color w:val="000000"/>
        </w:rPr>
        <w:t>» на достижение развития. Программа предназначена для выполнения социального заказа населения муниципального района на образовательные услуги согласно дополнительным образовательным программам, для удовлетворения индивидуальных, социально-культурных и образовательных потребностей детей и подростков района, создание условий для их самореализации.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1.3. </w:t>
      </w:r>
      <w:r w:rsidRPr="005867CA">
        <w:rPr>
          <w:color w:val="000000"/>
          <w:u w:val="single"/>
          <w:bdr w:val="none" w:sz="0" w:space="0" w:color="auto" w:frame="1"/>
        </w:rPr>
        <w:t>Разработчики Программы: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62767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 xml:space="preserve">- </w:t>
      </w:r>
      <w:r w:rsidR="00612B1E" w:rsidRPr="005867CA">
        <w:rPr>
          <w:color w:val="000000"/>
        </w:rPr>
        <w:t>Нуждин Игорь Евгеньевич</w:t>
      </w:r>
      <w:r w:rsidR="00146778" w:rsidRPr="005867CA">
        <w:rPr>
          <w:color w:val="000000"/>
        </w:rPr>
        <w:t xml:space="preserve"> – директор </w:t>
      </w:r>
      <w:bookmarkStart w:id="2" w:name="_Hlk531877159"/>
      <w:r w:rsidR="00146778" w:rsidRPr="005867CA">
        <w:rPr>
          <w:color w:val="000000"/>
        </w:rPr>
        <w:t>МБУ ДО «ДЮ</w:t>
      </w:r>
      <w:r w:rsidR="00612B1E" w:rsidRPr="005867CA">
        <w:rPr>
          <w:color w:val="000000"/>
        </w:rPr>
        <w:t>Ц «Спартак</w:t>
      </w:r>
      <w:r w:rsidR="00146778" w:rsidRPr="005867CA">
        <w:rPr>
          <w:color w:val="000000"/>
        </w:rPr>
        <w:t>»</w:t>
      </w:r>
      <w:bookmarkEnd w:id="2"/>
      <w:r w:rsidRPr="005867CA">
        <w:rPr>
          <w:color w:val="000000"/>
        </w:rPr>
        <w:t>;</w:t>
      </w:r>
    </w:p>
    <w:p w:rsidR="00146778" w:rsidRPr="005867CA" w:rsidRDefault="00162767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 xml:space="preserve">- </w:t>
      </w:r>
      <w:r w:rsidR="00612B1E" w:rsidRPr="005867CA">
        <w:rPr>
          <w:color w:val="000000"/>
        </w:rPr>
        <w:t>Сафронова Ольга Александровна</w:t>
      </w:r>
      <w:r w:rsidR="00146778" w:rsidRPr="005867CA">
        <w:rPr>
          <w:color w:val="000000"/>
        </w:rPr>
        <w:t xml:space="preserve"> – заместитель директора по УВР</w:t>
      </w:r>
      <w:r w:rsidR="00252105">
        <w:rPr>
          <w:color w:val="000000"/>
        </w:rPr>
        <w:t xml:space="preserve"> </w:t>
      </w:r>
      <w:r w:rsidR="00252105" w:rsidRPr="005867CA">
        <w:rPr>
          <w:color w:val="000000"/>
        </w:rPr>
        <w:t>МБУ ДО «ДЮЦ «Спартак»</w:t>
      </w:r>
      <w:r w:rsidRPr="005867CA">
        <w:rPr>
          <w:color w:val="000000"/>
        </w:rPr>
        <w:t>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>1.4. </w:t>
      </w:r>
      <w:r w:rsidRPr="005867CA">
        <w:rPr>
          <w:color w:val="000000"/>
          <w:u w:val="single"/>
        </w:rPr>
        <w:t>Исполнители мероприятий Программы</w:t>
      </w:r>
      <w:r w:rsidRPr="005867CA">
        <w:rPr>
          <w:color w:val="000000"/>
        </w:rPr>
        <w:t>: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rPr>
          <w:color w:val="000000"/>
        </w:rPr>
      </w:pPr>
      <w:r w:rsidRPr="005867CA">
        <w:rPr>
          <w:color w:val="000000"/>
        </w:rPr>
        <w:t xml:space="preserve">Администрация и педагогический коллектив </w:t>
      </w:r>
      <w:r w:rsidR="00612B1E" w:rsidRPr="005867CA">
        <w:rPr>
          <w:color w:val="000000"/>
        </w:rPr>
        <w:t>МБУ ДО «ДЮЦ «Спартак»</w:t>
      </w:r>
      <w:r w:rsidR="00162767" w:rsidRPr="005867CA">
        <w:rPr>
          <w:color w:val="000000"/>
        </w:rPr>
        <w:t>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F11242" w:rsidRDefault="00146778" w:rsidP="00F11242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  <w:bdr w:val="none" w:sz="0" w:space="0" w:color="auto" w:frame="1"/>
        </w:rPr>
      </w:pPr>
      <w:r w:rsidRPr="005867CA">
        <w:rPr>
          <w:color w:val="000000"/>
        </w:rPr>
        <w:t>1.5. </w:t>
      </w:r>
      <w:r w:rsidRPr="005867CA">
        <w:rPr>
          <w:color w:val="000000"/>
          <w:u w:val="single"/>
          <w:bdr w:val="none" w:sz="0" w:space="0" w:color="auto" w:frame="1"/>
        </w:rPr>
        <w:t>Цель программы:</w:t>
      </w:r>
      <w:r w:rsidRPr="005867CA">
        <w:rPr>
          <w:color w:val="000000"/>
          <w:bdr w:val="none" w:sz="0" w:space="0" w:color="auto" w:frame="1"/>
        </w:rPr>
        <w:t> с</w:t>
      </w:r>
      <w:r w:rsidRPr="005867CA">
        <w:rPr>
          <w:color w:val="000000"/>
        </w:rPr>
        <w:t xml:space="preserve">оздание условий и механизмов </w:t>
      </w:r>
      <w:proofErr w:type="gramStart"/>
      <w:r w:rsidRPr="005867CA">
        <w:rPr>
          <w:color w:val="000000"/>
        </w:rPr>
        <w:t>устойчивого  развития</w:t>
      </w:r>
      <w:proofErr w:type="gramEnd"/>
      <w:r w:rsidRPr="005867CA">
        <w:rPr>
          <w:color w:val="000000"/>
        </w:rPr>
        <w:t xml:space="preserve"> детско-юношеского спорта,</w:t>
      </w:r>
      <w:r w:rsidR="00075EDD" w:rsidRPr="005867CA">
        <w:rPr>
          <w:color w:val="000000"/>
        </w:rPr>
        <w:t xml:space="preserve"> </w:t>
      </w:r>
      <w:r w:rsidRPr="005867CA">
        <w:rPr>
          <w:color w:val="000000"/>
        </w:rPr>
        <w:t>обеспечение условий для воспитания детей, путем определения приоритетных направлений воспитания, обеспечения комплекса практических мер по решению проблем воспитания детей.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1.6. </w:t>
      </w:r>
      <w:r w:rsidRPr="005867CA">
        <w:rPr>
          <w:color w:val="000000"/>
          <w:u w:val="single"/>
          <w:bdr w:val="none" w:sz="0" w:space="0" w:color="auto" w:frame="1"/>
        </w:rPr>
        <w:t>Основные задачи</w:t>
      </w:r>
      <w:r w:rsidRPr="005867CA">
        <w:rPr>
          <w:color w:val="000000"/>
        </w:rPr>
        <w:t>: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формирование потребности у детей и подростков в систематических занятиях физкультурой и спортом;</w:t>
      </w:r>
    </w:p>
    <w:p w:rsidR="00146778" w:rsidRPr="005867CA" w:rsidRDefault="00146778" w:rsidP="00F11242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- создание условий, способствующих формированию навыков здорового образа жизни; сохранению и укреплению здоровья обучающихся;</w:t>
      </w:r>
    </w:p>
    <w:p w:rsidR="00146778" w:rsidRPr="005867CA" w:rsidRDefault="00146778" w:rsidP="00F11242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 xml:space="preserve"> - создание условий для развития ресурсного (материально-технического, кадрового, научно-методического) обеспечения педагогического процесса в </w:t>
      </w:r>
      <w:r w:rsidR="00612B1E" w:rsidRPr="005867CA">
        <w:rPr>
          <w:color w:val="000000"/>
        </w:rPr>
        <w:t>Учреждении</w:t>
      </w:r>
      <w:r w:rsidRPr="005867CA">
        <w:rPr>
          <w:color w:val="000000"/>
        </w:rPr>
        <w:t xml:space="preserve"> для достижения высоких спортивных результатов.</w:t>
      </w:r>
    </w:p>
    <w:p w:rsidR="00146778" w:rsidRPr="005867CA" w:rsidRDefault="00146778" w:rsidP="00F11242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- создание условий для занятий физической культурой и спортом детей, подростков и молодежи.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1.7. </w:t>
      </w:r>
      <w:r w:rsidRPr="005867CA">
        <w:rPr>
          <w:color w:val="000000"/>
          <w:u w:val="single"/>
          <w:bdr w:val="none" w:sz="0" w:space="0" w:color="auto" w:frame="1"/>
        </w:rPr>
        <w:t>Ожидаемый результат</w:t>
      </w:r>
      <w:r w:rsidRPr="005867CA">
        <w:rPr>
          <w:color w:val="000000"/>
        </w:rPr>
        <w:t>: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Реализация Программы р</w:t>
      </w:r>
      <w:r w:rsidR="00162767" w:rsidRPr="005867CA">
        <w:rPr>
          <w:color w:val="000000"/>
        </w:rPr>
        <w:t>азвития предполагает переход МБУ ДО «ДЮЦ «Спартак</w:t>
      </w:r>
      <w:r w:rsidRPr="005867CA">
        <w:rPr>
          <w:color w:val="000000"/>
        </w:rPr>
        <w:t>» в качественно новое состояние. Программа направлена на реализацию страт</w:t>
      </w:r>
      <w:r w:rsidR="00162767" w:rsidRPr="005867CA">
        <w:rPr>
          <w:color w:val="000000"/>
        </w:rPr>
        <w:t>егии локальных изменений в Центре</w:t>
      </w:r>
      <w:r w:rsidRPr="005867CA">
        <w:rPr>
          <w:color w:val="000000"/>
        </w:rPr>
        <w:t>, рационализацию, обновление отдельных участков деятельности, которые в сов</w:t>
      </w:r>
      <w:r w:rsidR="00162767" w:rsidRPr="005867CA">
        <w:rPr>
          <w:color w:val="000000"/>
        </w:rPr>
        <w:t>окупности позволят сделать  Центру</w:t>
      </w:r>
      <w:r w:rsidRPr="005867CA">
        <w:rPr>
          <w:color w:val="000000"/>
        </w:rPr>
        <w:t xml:space="preserve"> шаг вперёд. Мы проектируем следующие результаты: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i/>
          <w:iCs/>
          <w:color w:val="000000"/>
          <w:bdr w:val="none" w:sz="0" w:space="0" w:color="auto" w:frame="1"/>
        </w:rPr>
        <w:t>Обучающий эффект: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получение знаний, имений и навыков с учетом интересов и физических возможностей обучающихся;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получение знаний и соблюдение норм здорового образа жизни;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владен</w:t>
      </w:r>
      <w:r w:rsidR="00162767" w:rsidRPr="005867CA">
        <w:rPr>
          <w:color w:val="000000"/>
        </w:rPr>
        <w:t xml:space="preserve">ие знаниями и умениями </w:t>
      </w:r>
      <w:proofErr w:type="spellStart"/>
      <w:r w:rsidR="00162767" w:rsidRPr="005867CA">
        <w:rPr>
          <w:color w:val="000000"/>
        </w:rPr>
        <w:t>здоровье</w:t>
      </w:r>
      <w:r w:rsidRPr="005867CA">
        <w:rPr>
          <w:color w:val="000000"/>
        </w:rPr>
        <w:t>сбережения</w:t>
      </w:r>
      <w:proofErr w:type="spellEnd"/>
      <w:r w:rsidRPr="005867CA">
        <w:rPr>
          <w:color w:val="000000"/>
        </w:rPr>
        <w:t>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i/>
          <w:iCs/>
          <w:color w:val="000000"/>
          <w:bdr w:val="none" w:sz="0" w:space="0" w:color="auto" w:frame="1"/>
        </w:rPr>
        <w:lastRenderedPageBreak/>
        <w:t>Воспитательный эффект:</w:t>
      </w:r>
    </w:p>
    <w:p w:rsidR="00146778" w:rsidRPr="005867CA" w:rsidRDefault="00146778" w:rsidP="00085813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- формирование навыков культуры общения, поведения, быта.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формирование понимания необходимости вести здоровый образ жизни.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i/>
          <w:iCs/>
          <w:color w:val="000000"/>
          <w:bdr w:val="none" w:sz="0" w:space="0" w:color="auto" w:frame="1"/>
        </w:rPr>
        <w:t>Социальный эффект:</w:t>
      </w:r>
    </w:p>
    <w:p w:rsidR="00146778" w:rsidRPr="005867CA" w:rsidRDefault="00146778" w:rsidP="00085813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- получение знаний, умений и навыков общения;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удовлетворени</w:t>
      </w:r>
      <w:r w:rsidR="00162767" w:rsidRPr="005867CA">
        <w:rPr>
          <w:color w:val="000000"/>
        </w:rPr>
        <w:t>е потребностей детей</w:t>
      </w:r>
      <w:r w:rsidRPr="005867CA">
        <w:rPr>
          <w:color w:val="000000"/>
        </w:rPr>
        <w:t xml:space="preserve"> в получении образовательных услуг, </w:t>
      </w:r>
      <w:proofErr w:type="gramStart"/>
      <w:r w:rsidRPr="005867CA">
        <w:rPr>
          <w:color w:val="000000"/>
        </w:rPr>
        <w:t>согласно дополнительных образовательных программ</w:t>
      </w:r>
      <w:proofErr w:type="gramEnd"/>
      <w:r w:rsidRPr="005867CA">
        <w:rPr>
          <w:color w:val="000000"/>
        </w:rPr>
        <w:t>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мотивация к ведению здорового образа жизни, профилактика вредных привычек, наркомании, табакокурения, алкоголизма, использования ПАВ;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профилактика асоциального поведения.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i/>
          <w:iCs/>
          <w:color w:val="000000"/>
          <w:bdr w:val="none" w:sz="0" w:space="0" w:color="auto" w:frame="1"/>
        </w:rPr>
        <w:t>Оздоровительный эффект:</w:t>
      </w:r>
    </w:p>
    <w:p w:rsidR="00146778" w:rsidRPr="005867CA" w:rsidRDefault="00146778" w:rsidP="00085813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- привлечение детей к систематическим занятиям спортом;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эффективное оздоровление, развитие физических качеств сообразно способностям каждого обучающегося.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i/>
          <w:iCs/>
          <w:color w:val="000000"/>
          <w:bdr w:val="none" w:sz="0" w:space="0" w:color="auto" w:frame="1"/>
        </w:rPr>
        <w:t>Ресурсный эффект:</w:t>
      </w:r>
    </w:p>
    <w:p w:rsidR="00146778" w:rsidRPr="005867CA" w:rsidRDefault="00146778" w:rsidP="00085813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  <w:r w:rsidRPr="005867CA">
        <w:rPr>
          <w:i/>
          <w:iCs/>
          <w:color w:val="000000"/>
        </w:rPr>
        <w:t>- </w:t>
      </w:r>
      <w:r w:rsidRPr="005867CA">
        <w:rPr>
          <w:color w:val="000000"/>
        </w:rPr>
        <w:t>модернизация материально-технической базы в части приобретения спортивного инвентаря, оборудования;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обеспечение материально-технической базы учреждения в части обеспечения безопасных и комфортных условий функционирования образовательного учреждения.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программно-методическое и нормативно-правое обеспечение;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повышение квалификации управленческих и педагогических кадров;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увеличение числа детей и подростков, регулярно занимающихся физической культурой и спортом;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улучшение здоровья детей, повышение их готовности к физическому труду, защите Родины;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подготовка спортсменов высокого класса;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обеспечение медико-психологического сопровождения учебно-тренировочного процесса;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развитие социального партнерства;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- снижение роста негативных явлений в детской среде;</w:t>
      </w:r>
    </w:p>
    <w:p w:rsidR="00146778" w:rsidRPr="00F42925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  <w:sz w:val="28"/>
          <w:szCs w:val="28"/>
        </w:rPr>
      </w:pPr>
      <w:r w:rsidRPr="00F42925">
        <w:rPr>
          <w:color w:val="000000"/>
          <w:sz w:val="28"/>
          <w:szCs w:val="28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b/>
          <w:color w:val="000000"/>
        </w:rPr>
      </w:pPr>
      <w:r w:rsidRPr="005867CA">
        <w:rPr>
          <w:color w:val="000000"/>
        </w:rPr>
        <w:t>1.8. </w:t>
      </w:r>
      <w:r w:rsidRPr="005867CA">
        <w:rPr>
          <w:color w:val="000000"/>
          <w:u w:val="single"/>
          <w:bdr w:val="none" w:sz="0" w:space="0" w:color="auto" w:frame="1"/>
        </w:rPr>
        <w:t>Предполагаемый срок реализации программы</w:t>
      </w:r>
      <w:r w:rsidR="00162767" w:rsidRPr="005867CA">
        <w:rPr>
          <w:color w:val="000000"/>
        </w:rPr>
        <w:t xml:space="preserve"> – </w:t>
      </w:r>
      <w:r w:rsidR="00F25D62" w:rsidRPr="00824905">
        <w:rPr>
          <w:color w:val="000000"/>
        </w:rPr>
        <w:t>2016- 2020</w:t>
      </w:r>
      <w:r w:rsidRPr="00824905">
        <w:rPr>
          <w:color w:val="000000"/>
        </w:rPr>
        <w:t xml:space="preserve"> годы.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 </w:t>
      </w:r>
    </w:p>
    <w:p w:rsidR="00146778" w:rsidRPr="005867CA" w:rsidRDefault="00146778" w:rsidP="00146778">
      <w:pPr>
        <w:pStyle w:val="a3"/>
        <w:spacing w:before="0" w:beforeAutospacing="0" w:after="0" w:afterAutospacing="0"/>
        <w:ind w:left="170" w:right="454"/>
        <w:jc w:val="both"/>
        <w:textAlignment w:val="baseline"/>
        <w:rPr>
          <w:color w:val="000000"/>
        </w:rPr>
      </w:pPr>
      <w:r w:rsidRPr="005867CA">
        <w:rPr>
          <w:color w:val="000000"/>
        </w:rPr>
        <w:t>1.9.</w:t>
      </w:r>
      <w:r w:rsidRPr="005867CA">
        <w:rPr>
          <w:color w:val="000000"/>
          <w:u w:val="single"/>
          <w:bdr w:val="none" w:sz="0" w:space="0" w:color="auto" w:frame="1"/>
        </w:rPr>
        <w:t>Заказчики программы</w:t>
      </w:r>
      <w:r w:rsidRPr="005867CA">
        <w:rPr>
          <w:color w:val="000000"/>
        </w:rPr>
        <w:t> –  родители, общественность.          </w:t>
      </w:r>
    </w:p>
    <w:p w:rsidR="003649B5" w:rsidRPr="00F42925" w:rsidRDefault="003649B5">
      <w:pPr>
        <w:rPr>
          <w:rFonts w:ascii="Times New Roman" w:hAnsi="Times New Roman" w:cs="Times New Roman"/>
          <w:sz w:val="28"/>
          <w:szCs w:val="28"/>
        </w:rPr>
      </w:pPr>
    </w:p>
    <w:p w:rsidR="003649B5" w:rsidRPr="005867CA" w:rsidRDefault="003649B5" w:rsidP="003649B5">
      <w:pPr>
        <w:spacing w:after="0" w:line="240" w:lineRule="auto"/>
        <w:ind w:left="170" w:right="45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 xml:space="preserve">2. АНАЛИЗ СОСОТОЯНИЯ </w:t>
      </w:r>
      <w:proofErr w:type="gramStart"/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РЕССУРСОВ  ДЮ</w:t>
      </w:r>
      <w:r w:rsidR="00162767"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Ц</w:t>
      </w:r>
      <w:proofErr w:type="gramEnd"/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2.1. Общая характеристика образовательного учреждения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B5" w:rsidRPr="005867CA" w:rsidRDefault="003649B5" w:rsidP="001E7B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Название ОУ (по Уставу): 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 «Д</w:t>
      </w:r>
      <w:r w:rsidR="00162767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етско-юношеский Центр «Спартак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9B5" w:rsidRPr="005867CA" w:rsidRDefault="003649B5" w:rsidP="001E7B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Организационно-правовая форма: 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9B5" w:rsidRPr="005867CA" w:rsidRDefault="003649B5" w:rsidP="001E7B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Тип: </w:t>
      </w:r>
      <w:r w:rsidR="0038311B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38311B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ополнительного образования 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B5" w:rsidRPr="005867CA" w:rsidRDefault="003649B5" w:rsidP="001E7B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Вид</w:t>
      </w:r>
      <w:r w:rsidR="00162767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детско-юношеский центр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649B5" w:rsidRPr="003E50E9" w:rsidRDefault="001E7B76" w:rsidP="003E50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</w:t>
      </w:r>
      <w:r w:rsidR="003649B5"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ОГРН: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436E" w:rsidRPr="005867CA">
        <w:rPr>
          <w:rFonts w:ascii="Times New Roman" w:eastAsia="Times New Roman" w:hAnsi="Times New Roman" w:cs="Times New Roman"/>
          <w:sz w:val="24"/>
          <w:szCs w:val="24"/>
          <w:lang w:eastAsia="ru-RU"/>
        </w:rPr>
        <w:t>1025201452980</w:t>
      </w:r>
    </w:p>
    <w:p w:rsidR="003649B5" w:rsidRPr="001E7B76" w:rsidRDefault="003649B5" w:rsidP="001E7B76">
      <w:pPr>
        <w:ind w:right="464"/>
        <w:rPr>
          <w:rFonts w:ascii="Times New Roman" w:hAnsi="Times New Roman" w:cs="Times New Roman"/>
          <w:sz w:val="24"/>
          <w:szCs w:val="24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ИНН/</w:t>
      </w:r>
      <w:proofErr w:type="gramStart"/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КПП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911356" w:rsidRPr="005867CA">
        <w:rPr>
          <w:rFonts w:ascii="Times New Roman" w:hAnsi="Times New Roman" w:cs="Times New Roman"/>
          <w:sz w:val="24"/>
          <w:szCs w:val="24"/>
        </w:rPr>
        <w:t xml:space="preserve"> 5245006739</w:t>
      </w:r>
      <w:proofErr w:type="gramEnd"/>
      <w:r w:rsidR="00911356" w:rsidRPr="005867CA">
        <w:rPr>
          <w:rFonts w:ascii="Times New Roman" w:hAnsi="Times New Roman" w:cs="Times New Roman"/>
          <w:sz w:val="24"/>
          <w:szCs w:val="24"/>
        </w:rPr>
        <w:t>/524501001</w:t>
      </w:r>
    </w:p>
    <w:p w:rsidR="00AC7247" w:rsidRPr="005867CA" w:rsidRDefault="003649B5" w:rsidP="00AC7247">
      <w:pPr>
        <w:pStyle w:val="Default"/>
        <w:jc w:val="both"/>
        <w:rPr>
          <w:color w:val="auto"/>
        </w:rPr>
      </w:pPr>
      <w:proofErr w:type="gramStart"/>
      <w:r w:rsidRPr="005867CA">
        <w:rPr>
          <w:rFonts w:eastAsia="Times New Roman"/>
          <w:b/>
          <w:bCs/>
          <w:color w:val="6781B8"/>
          <w:lang w:eastAsia="ru-RU"/>
        </w:rPr>
        <w:t>Учредитель:</w:t>
      </w:r>
      <w:r w:rsidRPr="005867CA">
        <w:rPr>
          <w:rFonts w:eastAsia="Times New Roman"/>
          <w:lang w:eastAsia="ru-RU"/>
        </w:rPr>
        <w:t> </w:t>
      </w:r>
      <w:r w:rsidR="00AC7247" w:rsidRPr="005867CA">
        <w:rPr>
          <w:color w:val="auto"/>
        </w:rPr>
        <w:t xml:space="preserve"> Богородский</w:t>
      </w:r>
      <w:proofErr w:type="gramEnd"/>
      <w:r w:rsidR="00AC7247" w:rsidRPr="005867CA">
        <w:rPr>
          <w:color w:val="auto"/>
        </w:rPr>
        <w:t xml:space="preserve"> муниципальный район Нижегородской области (далее – Богородский район). Функции и полномочия учредителя Учреждения от имени Богородского района осуществляет администрация Богородского муниципального района Нижегородской области (далее – администрация района). 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B5" w:rsidRPr="005867CA" w:rsidRDefault="003649B5" w:rsidP="00AC7247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Местонахождение школы (юридический и фактический адрес):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4905" w:rsidRDefault="00AC7247" w:rsidP="00AC7247">
      <w:pPr>
        <w:pStyle w:val="Default"/>
        <w:jc w:val="both"/>
        <w:rPr>
          <w:color w:val="auto"/>
        </w:rPr>
      </w:pPr>
      <w:r w:rsidRPr="005867CA">
        <w:rPr>
          <w:color w:val="auto"/>
        </w:rPr>
        <w:t>Российская Федерация, Нижегородская область,</w:t>
      </w:r>
      <w:r w:rsidR="00824905">
        <w:rPr>
          <w:color w:val="auto"/>
        </w:rPr>
        <w:t xml:space="preserve"> Богородский район,</w:t>
      </w:r>
      <w:r w:rsidRPr="005867CA">
        <w:rPr>
          <w:color w:val="auto"/>
        </w:rPr>
        <w:t xml:space="preserve"> г. Богородск, </w:t>
      </w:r>
      <w:r w:rsidR="00824905">
        <w:rPr>
          <w:color w:val="auto"/>
        </w:rPr>
        <w:t xml:space="preserve">     </w:t>
      </w:r>
    </w:p>
    <w:p w:rsidR="00AC7247" w:rsidRPr="005867CA" w:rsidRDefault="00AC7247" w:rsidP="00AC7247">
      <w:pPr>
        <w:pStyle w:val="Default"/>
        <w:jc w:val="both"/>
        <w:rPr>
          <w:color w:val="auto"/>
        </w:rPr>
      </w:pPr>
      <w:r w:rsidRPr="005867CA">
        <w:rPr>
          <w:color w:val="auto"/>
        </w:rPr>
        <w:t>ул. Ленина, д. 222-а.</w:t>
      </w:r>
    </w:p>
    <w:p w:rsidR="003649B5" w:rsidRPr="005867CA" w:rsidRDefault="00AC7247" w:rsidP="00AC7247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Телефон: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(8-831-70) 2-02-98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B5" w:rsidRPr="005867CA" w:rsidRDefault="003649B5" w:rsidP="0091135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Директор школы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C7247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Нуждин Игорь Евгеньевич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B5" w:rsidRPr="005867CA" w:rsidRDefault="003649B5" w:rsidP="0091135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Банковские реквизиты:</w:t>
      </w:r>
    </w:p>
    <w:p w:rsidR="00911356" w:rsidRPr="005867CA" w:rsidRDefault="00911356" w:rsidP="00911356">
      <w:pPr>
        <w:ind w:right="464"/>
        <w:rPr>
          <w:rFonts w:ascii="Times New Roman" w:hAnsi="Times New Roman" w:cs="Times New Roman"/>
          <w:sz w:val="24"/>
          <w:szCs w:val="24"/>
        </w:rPr>
      </w:pPr>
      <w:r w:rsidRPr="005867CA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5867C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867CA">
        <w:rPr>
          <w:rFonts w:ascii="Times New Roman" w:hAnsi="Times New Roman" w:cs="Times New Roman"/>
          <w:sz w:val="24"/>
          <w:szCs w:val="24"/>
        </w:rPr>
        <w:t xml:space="preserve"> 40701810222021000035                                                                                            </w:t>
      </w:r>
      <w:r w:rsidR="008249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67CA">
        <w:rPr>
          <w:rFonts w:ascii="Times New Roman" w:hAnsi="Times New Roman" w:cs="Times New Roman"/>
          <w:sz w:val="24"/>
          <w:szCs w:val="24"/>
        </w:rPr>
        <w:t xml:space="preserve"> л/</w:t>
      </w:r>
      <w:r w:rsidR="00F931BE" w:rsidRPr="005867CA">
        <w:rPr>
          <w:rFonts w:ascii="Times New Roman" w:hAnsi="Times New Roman" w:cs="Times New Roman"/>
          <w:sz w:val="24"/>
          <w:szCs w:val="24"/>
        </w:rPr>
        <w:t xml:space="preserve">с </w:t>
      </w:r>
      <w:r w:rsidR="00F931BE" w:rsidRPr="005867CA">
        <w:rPr>
          <w:rFonts w:ascii="Times New Roman" w:eastAsia="Times New Roman" w:hAnsi="Times New Roman" w:cs="Times New Roman"/>
          <w:sz w:val="24"/>
          <w:szCs w:val="24"/>
          <w:lang w:eastAsia="ru-RU"/>
        </w:rPr>
        <w:t>20014060054</w:t>
      </w:r>
      <w:r w:rsidRPr="00586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БИК 042202001                                                                                                                </w:t>
      </w:r>
      <w:r w:rsidR="008249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67CA">
        <w:rPr>
          <w:rFonts w:ascii="Times New Roman" w:hAnsi="Times New Roman" w:cs="Times New Roman"/>
          <w:sz w:val="24"/>
          <w:szCs w:val="24"/>
        </w:rPr>
        <w:t xml:space="preserve">Банк </w:t>
      </w:r>
      <w:r w:rsidR="00F931BE" w:rsidRPr="00586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Волго-Вятское ГУ Банка России г.Н.Новгород</w:t>
      </w:r>
    </w:p>
    <w:p w:rsidR="003649B5" w:rsidRPr="005867CA" w:rsidRDefault="003649B5" w:rsidP="00B158FA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Устав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утвержден Постановлением Администрации </w:t>
      </w:r>
      <w:r w:rsidR="00B158FA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Богородского муниципального 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="00B158FA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 области от 23.04.2015 г № 973</w:t>
      </w:r>
    </w:p>
    <w:p w:rsidR="00B158FA" w:rsidRPr="005867CA" w:rsidRDefault="00B158FA" w:rsidP="00B158FA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3649B5" w:rsidRPr="005867CA" w:rsidRDefault="003649B5" w:rsidP="00B158FA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Лицензия: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серия </w:t>
      </w:r>
      <w:r w:rsidR="00A17B5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 ЛО1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000</w:t>
      </w:r>
      <w:r w:rsidR="00A17B5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3232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регистрационный № 1</w:t>
      </w:r>
      <w:r w:rsidR="00A17B5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382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17B5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B5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</w:t>
      </w:r>
      <w:r w:rsidR="00A17B5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со сроком действия: бессрочная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257D" w:rsidRPr="005867CA" w:rsidRDefault="003649B5" w:rsidP="00B158FA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Е</w:t>
      </w: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en-US" w:eastAsia="ru-RU"/>
        </w:rPr>
        <w:t>-</w:t>
      </w:r>
      <w:proofErr w:type="gramStart"/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en-US" w:eastAsia="ru-RU"/>
        </w:rPr>
        <w:t>mail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="0019257D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9257D" w:rsidRPr="005867CA">
        <w:rPr>
          <w:rFonts w:ascii="Times New Roman" w:hAnsi="Times New Roman" w:cs="Times New Roman"/>
          <w:sz w:val="24"/>
          <w:szCs w:val="24"/>
          <w:lang w:val="en-US"/>
        </w:rPr>
        <w:t>Spartak-bg@yandex.ru</w:t>
      </w:r>
      <w:proofErr w:type="gramEnd"/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649B5" w:rsidRPr="005867CA" w:rsidRDefault="003649B5" w:rsidP="00B158FA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Сайт:</w:t>
      </w:r>
      <w:r w:rsidR="0019257D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9257D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duc</w:t>
      </w:r>
      <w:proofErr w:type="spellEnd"/>
      <w:r w:rsidR="0019257D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19257D" w:rsidRPr="005867CA">
        <w:rPr>
          <w:rFonts w:ascii="Times New Roman" w:hAnsi="Times New Roman" w:cs="Times New Roman"/>
          <w:sz w:val="24"/>
          <w:szCs w:val="24"/>
          <w:lang w:val="en-US"/>
        </w:rPr>
        <w:t>spartak</w:t>
      </w:r>
      <w:proofErr w:type="spellEnd"/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B5" w:rsidRPr="005867CA" w:rsidRDefault="001E7B76" w:rsidP="001E7B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</w:t>
      </w:r>
      <w:r w:rsidR="003649B5"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2.2. Характеристика образовательного пространства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B5" w:rsidRPr="005867CA" w:rsidRDefault="001E7B76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  <w:r w:rsidR="00377C1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«Детско-юношеский Центр «Спартак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расположен</w:t>
      </w:r>
      <w:r w:rsidR="00377C1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центре г. </w:t>
      </w:r>
      <w:r w:rsidR="00377C1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Богородска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Поблизости расположен</w:t>
      </w:r>
      <w:r w:rsidR="00377C1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учебные заведения: МБОУ «Школа №3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D4302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C1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№7»</w:t>
      </w:r>
      <w:r w:rsidR="00F931BE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E69F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«Нижегородский медицинский колледж» (Богородский филиал)</w:t>
      </w:r>
      <w:r w:rsidR="00154EC7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МБОУ </w:t>
      </w:r>
      <w:proofErr w:type="gramStart"/>
      <w:r w:rsidR="00F931BE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ЦВР</w:t>
      </w:r>
      <w:r w:rsidR="00377C1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54EC7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г.Богородска</w:t>
      </w:r>
      <w:proofErr w:type="gramEnd"/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7C16" w:rsidRPr="005867CA">
        <w:rPr>
          <w:sz w:val="24"/>
          <w:szCs w:val="24"/>
        </w:rPr>
        <w:t xml:space="preserve"> </w:t>
      </w:r>
      <w:r w:rsidR="00377C16" w:rsidRPr="005867CA">
        <w:rPr>
          <w:rFonts w:ascii="Times New Roman" w:hAnsi="Times New Roman" w:cs="Times New Roman"/>
          <w:sz w:val="24"/>
          <w:szCs w:val="24"/>
        </w:rPr>
        <w:t>Центр развития гончарного искусства, детская музыкальная школа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 w:rsidR="00377C1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культуры.</w:t>
      </w:r>
    </w:p>
    <w:p w:rsidR="003649B5" w:rsidRPr="005867CA" w:rsidRDefault="003649B5" w:rsidP="001E7B76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7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окружающую среду, потребности социума, задача </w:t>
      </w:r>
      <w:r w:rsidR="00377C1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ДО «ДЮЦ «Спартак» 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в </w:t>
      </w:r>
      <w:r w:rsidR="00D3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том, чтобы остаться </w:t>
      </w:r>
      <w:proofErr w:type="spellStart"/>
      <w:r w:rsidR="00D3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способным</w:t>
      </w:r>
      <w:proofErr w:type="spellEnd"/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учреждением, и при этом создать образовательную систему, способную удовлетворить потребности детей, подростков, молодежи, взрослого населения по оказанию услуг в области физической культуры и спорта.</w:t>
      </w:r>
    </w:p>
    <w:p w:rsidR="003649B5" w:rsidRPr="005867CA" w:rsidRDefault="00D310CF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158FA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«ДЮЦ «Спартак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располагает достаточной материально-технической базой для осуществления образовательной деятельности.</w:t>
      </w:r>
    </w:p>
    <w:p w:rsidR="003649B5" w:rsidRPr="005867CA" w:rsidRDefault="00D310CF" w:rsidP="00D310CF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осуществляется</w:t>
      </w:r>
      <w:r w:rsidR="00EF3BD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9DF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77C1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территории и 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</w:t>
      </w:r>
      <w:r w:rsidR="00377C1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«ДЮЦ «Спартак»</w:t>
      </w:r>
      <w:r w:rsidR="00EF3BD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базе ОУ района</w:t>
      </w:r>
      <w:r w:rsidR="00715337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3BD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между </w:t>
      </w:r>
      <w:r w:rsidR="00715337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Центром и </w:t>
      </w:r>
      <w:r w:rsidR="00EF3BD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учреждениями </w:t>
      </w:r>
      <w:r w:rsidR="00EF3BD5" w:rsidRPr="0058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договор</w:t>
      </w:r>
      <w:r w:rsidR="00715337" w:rsidRPr="005867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3BD5" w:rsidRPr="005867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15337" w:rsidRPr="0058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Постановлений администрации Богородского муниципального района. Образовательная деятельность осуществляется по дополнительным общеобразовательным </w:t>
      </w:r>
      <w:r w:rsidR="00715337" w:rsidRPr="0058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общеразвивающим и предпрофессиональным программам 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видам спорта:</w:t>
      </w:r>
      <w:r w:rsidR="00F729DF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C1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легкая атлетика, волейбол</w:t>
      </w:r>
      <w:r w:rsidR="00F729DF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тайский бокс</w:t>
      </w:r>
      <w:r w:rsidR="00715337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21C04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337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баскетбол,</w:t>
      </w:r>
      <w:r w:rsidR="00075EDD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C04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гонки</w:t>
      </w:r>
      <w:r w:rsidR="00C50658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302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658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пауэрлифтинг</w:t>
      </w:r>
      <w:r w:rsidR="00D4302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основного здания </w:t>
      </w:r>
      <w:r w:rsidR="00D4302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4302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1744,6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</w:t>
      </w:r>
    </w:p>
    <w:p w:rsidR="00320A09" w:rsidRPr="005867CA" w:rsidRDefault="003649B5" w:rsidP="00320A09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Введено в эксплуатацию в 19</w:t>
      </w:r>
      <w:r w:rsidR="00D4302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75EDD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1E7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0A09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0A09" w:rsidRPr="005867CA" w:rsidRDefault="00320A09" w:rsidP="00320A09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все виды благоустройства</w:t>
      </w:r>
      <w:r w:rsidR="001E7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247B" w:rsidRPr="005867CA" w:rsidRDefault="001E7B76" w:rsidP="00E72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4302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Стадион</w:t>
      </w:r>
      <w:r w:rsidR="00320A09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02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10 000 </w:t>
      </w:r>
      <w:proofErr w:type="spellStart"/>
      <w:r w:rsidR="00D4302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D43022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247B" w:rsidRPr="005867CA">
        <w:rPr>
          <w:rFonts w:ascii="Times New Roman" w:hAnsi="Times New Roman" w:cs="Times New Roman"/>
          <w:sz w:val="24"/>
          <w:szCs w:val="24"/>
        </w:rPr>
        <w:t xml:space="preserve"> введен в эксплуатацию в 2009г., реконструирован в 2014г.</w:t>
      </w:r>
    </w:p>
    <w:p w:rsidR="00F441BA" w:rsidRPr="005867CA" w:rsidRDefault="00F441BA" w:rsidP="00F441B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наличии оборудованных спортивных залах, стадионе.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680"/>
        <w:gridCol w:w="652"/>
        <w:gridCol w:w="1120"/>
        <w:gridCol w:w="3973"/>
      </w:tblGrid>
      <w:tr w:rsidR="00F441BA" w:rsidRPr="0050698A" w:rsidTr="00491A3B">
        <w:trPr>
          <w:tblCellSpacing w:w="0" w:type="dxa"/>
        </w:trPr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867C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867C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867C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Оборудованные учебные кабинеты</w:t>
            </w:r>
          </w:p>
        </w:tc>
        <w:tc>
          <w:tcPr>
            <w:tcW w:w="2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867C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Фото</w:t>
            </w:r>
          </w:p>
        </w:tc>
      </w:tr>
      <w:tr w:rsidR="00F441BA" w:rsidRPr="0050698A" w:rsidTr="00491A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1BA" w:rsidRPr="005867CA" w:rsidRDefault="00F441BA" w:rsidP="0049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1BA" w:rsidRPr="005867CA" w:rsidRDefault="00F441BA" w:rsidP="0049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867C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867C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F441BA" w:rsidRPr="005867C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м2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1BA" w:rsidRPr="0050698A" w:rsidRDefault="00F441BA" w:rsidP="0049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1BA" w:rsidRPr="0050698A" w:rsidTr="00491A3B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игровой зал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599,6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9645" cy="1513959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л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79" cy="15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1BA" w:rsidRPr="0050698A" w:rsidTr="00491A3B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малый зал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1971" cy="1501879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ый зал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307" cy="151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1BA" w:rsidRPr="0050698A" w:rsidTr="00491A3B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зал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</w:t>
            </w:r>
          </w:p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9503" cy="1414192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нисный зал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600" cy="142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1BA" w:rsidRPr="0050698A" w:rsidTr="00491A3B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Тренажерный зал</w:t>
            </w:r>
          </w:p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</w:t>
            </w:r>
          </w:p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1E7B7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3749" cy="1569493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нажерный зал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299" cy="158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41BA" w:rsidRPr="0050698A" w:rsidTr="00491A3B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Большое футбольное поле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 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6272" cy="1566857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 футбольное поле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736" cy="157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1BA" w:rsidRPr="0050698A" w:rsidTr="00491A3B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 футбольное поле 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 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2025" cy="1419367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 футбольное пол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266" cy="142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1BA" w:rsidRPr="0050698A" w:rsidTr="00491A3B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 футбольное поле 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1B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 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64469" cy="1299857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 футб поле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28" cy="130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1BA" w:rsidRPr="0050698A" w:rsidTr="00491A3B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24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Баскетбольная площадка (теннисный корт)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1675" cy="1411869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скетбольная площад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454" cy="143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1BA" w:rsidRPr="0050698A" w:rsidTr="00491A3B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дорожки с резиновым покрытием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607600, г. 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1600 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1BA" w:rsidRPr="0050698A" w:rsidRDefault="00F441BA" w:rsidP="00491A3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7509" cy="1525498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говые дорожки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03" cy="1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022" w:rsidRPr="00D43022" w:rsidRDefault="00D43022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B5" w:rsidRPr="00BF2075" w:rsidRDefault="003649B5" w:rsidP="00BF207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3B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2.3.  Кадровый </w:t>
      </w:r>
      <w:r w:rsidR="008416C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педагогический</w:t>
      </w:r>
      <w:r w:rsidR="00B07DC0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(штатный)</w:t>
      </w:r>
      <w:r w:rsidR="00FA4F26"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</w:t>
      </w:r>
      <w:r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состав</w:t>
      </w:r>
      <w:r w:rsidR="00FA4F26" w:rsidRPr="005867C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директора: 1 человек.</w:t>
      </w:r>
    </w:p>
    <w:p w:rsidR="00FA4F26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работники: </w:t>
      </w:r>
      <w:r w:rsidR="00B0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FA4F2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тренеров-преподавателей.</w:t>
      </w:r>
    </w:p>
    <w:p w:rsidR="00FA4F26" w:rsidRPr="005867CA" w:rsidRDefault="00B07DC0" w:rsidP="00085813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</w:t>
      </w:r>
      <w:r w:rsidR="00C85AA7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gramEnd"/>
      <w:r w:rsidR="00C85AA7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молодые специалисты</w:t>
      </w:r>
      <w:r w:rsidR="0008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4F2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внутренний совместитель </w:t>
      </w:r>
      <w:r w:rsidR="0008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A4F26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методист</w:t>
      </w:r>
      <w:r w:rsidR="0008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9B5" w:rsidRPr="005867CA" w:rsidRDefault="00D310CF" w:rsidP="00D310CF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85AA7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тренер в отпуске по уходу за ребенком </w:t>
      </w:r>
    </w:p>
    <w:p w:rsidR="003649B5" w:rsidRPr="005867CA" w:rsidRDefault="00E21EBC" w:rsidP="00E21EBC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A3B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меют</w:t>
      </w:r>
      <w:r w:rsidR="00491A3B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3649B5" w:rsidRPr="005867CA" w:rsidRDefault="003649B5" w:rsidP="00085813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 -</w:t>
      </w:r>
      <w:proofErr w:type="gramEnd"/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3649B5" w:rsidRDefault="003649B5" w:rsidP="00085813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среднее </w:t>
      </w:r>
      <w:proofErr w:type="gramStart"/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 -</w:t>
      </w:r>
      <w:proofErr w:type="gramEnd"/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 w:rsid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EBC" w:rsidRPr="00E21EBC" w:rsidRDefault="00E21EBC" w:rsidP="00E21EBC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9B5" w:rsidRPr="005867CA" w:rsidRDefault="001C1EAF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обучения и воспитания в соответствии с современными требованиями, зависит от уровня квалификации педагогических работников, их творческой активности, профессионализма.</w:t>
      </w:r>
    </w:p>
    <w:p w:rsidR="001C1EAF" w:rsidRDefault="003649B5" w:rsidP="001C1EAF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649B5" w:rsidRPr="005867CA" w:rsidRDefault="003649B5" w:rsidP="001C1EAF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квалификации: 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высшая квалификационная категория</w:t>
      </w:r>
      <w:r w:rsidR="00491A3B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тренера-преподавателя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85AA7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1A3B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человека;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первая категория </w:t>
      </w:r>
      <w:r w:rsidR="00491A3B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тренера-преподавателя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F3BD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B0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 категории – </w:t>
      </w:r>
      <w:r w:rsidR="00EF3BD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A3B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F3BD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B0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 работы </w:t>
      </w:r>
      <w:r w:rsidR="003F1521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тренеров-преподавателей</w:t>
      </w: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49B5" w:rsidRPr="00721850" w:rsidRDefault="003649B5" w:rsidP="005867CA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 5 лет – </w:t>
      </w:r>
      <w:r w:rsidR="00721850"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</w:t>
      </w:r>
      <w:r w:rsid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3649B5" w:rsidRPr="00721850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 10 лет – </w:t>
      </w:r>
      <w:r w:rsidR="00075EDD"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F1521"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</w:t>
      </w:r>
      <w:r w:rsid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721850"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  <w:r w:rsidR="003F1521"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49B5" w:rsidRPr="00721850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20 лет – 2 человека (</w:t>
      </w:r>
      <w:r w:rsid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3649B5" w:rsidRPr="00721850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EDD"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EDD"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лет – </w:t>
      </w:r>
      <w:r w:rsidR="00B07DC0"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</w:t>
      </w:r>
      <w:r w:rsid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F1521"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_Hlk532213847"/>
      <w:r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  <w:bookmarkEnd w:id="3"/>
    </w:p>
    <w:p w:rsidR="003649B5" w:rsidRPr="00B07DC0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649B5" w:rsidRPr="003367AC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членов педагогического коллектива:</w:t>
      </w:r>
    </w:p>
    <w:p w:rsidR="003649B5" w:rsidRPr="003367AC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F1521"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35 лет - </w:t>
      </w:r>
      <w:r w:rsidR="003367AC"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(</w:t>
      </w:r>
      <w:r w:rsidR="003367AC"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3649B5" w:rsidRPr="003367AC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35 до </w:t>
      </w:r>
      <w:r w:rsidR="003F1521"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лет - </w:t>
      </w:r>
      <w:r w:rsidR="003367AC"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</w:t>
      </w:r>
      <w:r w:rsidR="003367AC"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367AC"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3649B5" w:rsidRPr="003367AC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50 и </w:t>
      </w:r>
      <w:proofErr w:type="gramStart"/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  -</w:t>
      </w:r>
      <w:proofErr w:type="gramEnd"/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367AC"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</w:t>
      </w:r>
      <w:r w:rsidR="003F1521"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367AC"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F1521"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3649B5" w:rsidRPr="005867CA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B5" w:rsidRPr="00BF2075" w:rsidRDefault="00E21EBC" w:rsidP="00BF207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укомплектован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тренерами-преподавателями </w:t>
      </w:r>
      <w:r w:rsid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полностью. Кадровый состав Центра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стабильный, достигший достаточно высокого уровня профессионализма и ответственности за результаты своего</w:t>
      </w:r>
      <w:r w:rsidR="00B0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труда. Его отличают</w:t>
      </w:r>
      <w:r w:rsidR="003649B5" w:rsidRPr="00586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работоспособность, гуманность по отношению к детям, интерес к профессиональной деятельности.</w:t>
      </w:r>
      <w:r w:rsid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Центре</w:t>
      </w:r>
      <w:r w:rsidR="003649B5"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систематически отслеживаются</w:t>
      </w:r>
      <w:r w:rsid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 достижения тренеров-преподавателей</w:t>
      </w:r>
      <w:r w:rsidR="003649B5"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удовлетворения потребностей детей в занятиях спортом к работе привлекаются тренеры-совместители (в 2015 году их было – 10, 9 с высшим образованием, 1 со средне-специальным).</w:t>
      </w:r>
      <w:r w:rsidR="003649B5"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2075" w:rsidRDefault="00BF207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3649B5" w:rsidRPr="00BF2075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07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2.4. Характеристика контингента обучающихся</w:t>
      </w:r>
    </w:p>
    <w:p w:rsidR="003649B5" w:rsidRPr="00BF2075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B5" w:rsidRPr="00BF2075" w:rsidRDefault="00BF207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649B5"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 характеризуется проявлением негативных тенденций, среди которых наиболее тревожными являются состояние физического, психического и нравственного здоровья детей и подростков. Это выражается в увеличении заболеваний нервной, дыхательной, сердечно-сосудистой систем организма, возникновении стрессовых состояний, росте наркомании и числа правонарушений и преступлений среди несовершеннолетних, в снижении уровня духовно-нравственной культуры школьников. Увеличилось число родителей, которые пассивно относятся к воспитанию своих детей, многие родители и вовсе уклоняются от выполнения родительских обязанностей по отношению к своим детям.</w:t>
      </w:r>
    </w:p>
    <w:p w:rsidR="003649B5" w:rsidRPr="00BF2075" w:rsidRDefault="003649B5" w:rsidP="00BF207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состояние социума в МБУ ДО «ДЮ</w:t>
      </w:r>
      <w:r w:rsidR="00362321"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«Спартак</w:t>
      </w: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созданы необходимые условия для занятий спортом, получения доступного дополнительного образования всем желающим детям и подросткам, проживающих в </w:t>
      </w:r>
      <w:r w:rsidR="00083498"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г.Богородске и</w:t>
      </w: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районе.</w:t>
      </w:r>
      <w:r w:rsidR="00362321"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62321"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обучаются дети с </w:t>
      </w:r>
      <w:r w:rsidR="00362321"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до18 лет.</w:t>
      </w:r>
    </w:p>
    <w:p w:rsidR="003649B5" w:rsidRPr="00BF2075" w:rsidRDefault="003649B5" w:rsidP="007C4B9D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C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в </w:t>
      </w:r>
      <w:r w:rsidR="00083498"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основе свободного выбора детьми и их родителями (законными представителями) программы, тренера-преподавателя и вида спорта.</w:t>
      </w:r>
    </w:p>
    <w:p w:rsidR="003649B5" w:rsidRPr="00BF2075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B5" w:rsidRPr="00BF2075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обучается </w:t>
      </w:r>
      <w:r w:rsidR="00083498"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980</w:t>
      </w: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</w:t>
      </w:r>
      <w:r w:rsidR="00721850" w:rsidRP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BF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объединениях.</w:t>
      </w:r>
    </w:p>
    <w:p w:rsidR="003649B5" w:rsidRPr="00F42925" w:rsidRDefault="003649B5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409"/>
      </w:tblGrid>
      <w:tr w:rsidR="003649B5" w:rsidRPr="00B07DC0" w:rsidTr="003649B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3649B5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3649B5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B8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3649B5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3649B5" w:rsidRPr="00B07DC0" w:rsidTr="003649B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3649B5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ED1CA0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8974F2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649B5" w:rsidRPr="00B07DC0" w:rsidTr="003649B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3649B5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ED1CA0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8974F2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649B5" w:rsidRPr="00B07DC0" w:rsidTr="003649B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B81EF9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3649B5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B81EF9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53968" w:rsidRPr="00B07DC0" w:rsidTr="00B819A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68" w:rsidRDefault="00ED1CA0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68" w:rsidRPr="00B07DC0" w:rsidRDefault="00ED1CA0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68" w:rsidRDefault="00ED1CA0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649B5" w:rsidRPr="00B07DC0" w:rsidTr="003649B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B81EF9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</w:t>
            </w:r>
            <w:r w:rsidR="003649B5" w:rsidRPr="00B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ED1CA0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8974F2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649B5" w:rsidRPr="00B07DC0" w:rsidTr="003649B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8974F2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ED1CA0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8974F2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649B5" w:rsidRPr="00B07DC0" w:rsidTr="003649B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3649B5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ED1CA0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8974F2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49B5" w:rsidRPr="00B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49B5" w:rsidRPr="00B07DC0" w:rsidTr="003649B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2" w:rsidRDefault="00B819A5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 (объединение «Поединок»)</w:t>
            </w:r>
          </w:p>
          <w:p w:rsidR="008974F2" w:rsidRPr="00B07DC0" w:rsidRDefault="008974F2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2" w:rsidRPr="00B07DC0" w:rsidRDefault="004843DF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2" w:rsidRPr="00B07DC0" w:rsidRDefault="008974F2" w:rsidP="00B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649B5" w:rsidRPr="00B07DC0" w:rsidTr="003649B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B81EF9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ED1CA0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8974F2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49B5" w:rsidRPr="00B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49B5" w:rsidRPr="00B07DC0" w:rsidTr="003649B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3649B5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4843DF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2" w:rsidRPr="00B07DC0" w:rsidRDefault="008974F2" w:rsidP="0089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649B5" w:rsidRPr="00B07DC0" w:rsidTr="008974F2"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3649B5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 w:rsidR="00B8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4843DF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B07DC0" w:rsidRDefault="008974F2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74F2" w:rsidRPr="00B07DC0" w:rsidTr="008974F2"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2" w:rsidRPr="00B07DC0" w:rsidRDefault="008974F2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2" w:rsidRPr="00B07DC0" w:rsidRDefault="008974F2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2" w:rsidRPr="00B07DC0" w:rsidRDefault="008974F2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4F2" w:rsidRPr="00B07DC0" w:rsidTr="003649B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2" w:rsidRPr="00B07DC0" w:rsidRDefault="008974F2" w:rsidP="0036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2" w:rsidRPr="00B07DC0" w:rsidRDefault="008974F2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F2" w:rsidRPr="00B07DC0" w:rsidRDefault="008974F2" w:rsidP="0036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EF9" w:rsidRDefault="00B81EF9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9B5" w:rsidRPr="00B07DC0" w:rsidRDefault="00B81EF9" w:rsidP="003649B5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объединениях Центра</w:t>
      </w:r>
      <w:r w:rsidR="003649B5" w:rsidRPr="00B0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-инвалид</w:t>
      </w:r>
      <w:r w:rsid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(в 2015году – 1</w:t>
      </w:r>
      <w:r w:rsidR="007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9B5" w:rsidRPr="00F4292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9B5" w:rsidRPr="00D06EA2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A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2.5. Характеристика образовательных программ</w:t>
      </w:r>
    </w:p>
    <w:p w:rsidR="003649B5" w:rsidRPr="00F4292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9B5" w:rsidRPr="00D06EA2" w:rsidRDefault="00D06EA2" w:rsidP="003649B5">
      <w:pPr>
        <w:spacing w:after="0" w:line="240" w:lineRule="auto"/>
        <w:ind w:left="170" w:right="4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E782F" w:rsidRPr="00D0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 МБУ ДО «ДЮЦ «Спартак</w:t>
      </w:r>
      <w:r w:rsidR="003649B5" w:rsidRPr="00D0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осуществляется </w:t>
      </w:r>
      <w:proofErr w:type="gramStart"/>
      <w:r w:rsidR="003649B5" w:rsidRPr="00D0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дополнительным</w:t>
      </w:r>
      <w:proofErr w:type="gramEnd"/>
      <w:r w:rsidR="003649B5" w:rsidRPr="00D0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общеразвивающим и</w:t>
      </w:r>
      <w:r w:rsidRPr="00D0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общеобразовательным предпрофессиональным </w:t>
      </w:r>
      <w:r w:rsidR="003649B5" w:rsidRPr="00D0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физкультурно-спортивной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социально-педагогической, туристско-краеведческой и военно-патриотической</w:t>
      </w:r>
      <w:r w:rsidRPr="00D0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ям.</w:t>
      </w:r>
    </w:p>
    <w:p w:rsidR="003649B5" w:rsidRPr="00D06EA2" w:rsidRDefault="00D06EA2" w:rsidP="00D06EA2">
      <w:pPr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E782F" w:rsidRPr="00D0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программы модифицированные, разработаны на основе примерных программы спортивной подготовки для детско-юношеских спортивных школ по видам 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49B5"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960639" w:rsidRDefault="00D06EA2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649B5" w:rsidRPr="0096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реализации программ – </w:t>
      </w:r>
      <w:r w:rsidR="00960639" w:rsidRPr="0096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1-3 (для общеразвивающих) </w:t>
      </w:r>
      <w:proofErr w:type="gramStart"/>
      <w:r w:rsidR="003649B5" w:rsidRPr="0096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 8</w:t>
      </w:r>
      <w:proofErr w:type="gramEnd"/>
      <w:r w:rsidR="003649B5" w:rsidRPr="0096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лет</w:t>
      </w:r>
      <w:r w:rsidR="00960639" w:rsidRPr="0096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предпрофессиональных)</w:t>
      </w:r>
      <w:r w:rsidR="003649B5" w:rsidRPr="0096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9B5" w:rsidRPr="00771D65" w:rsidRDefault="003649B5" w:rsidP="00771D6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606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D06EA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</w:t>
      </w:r>
      <w:r w:rsidRPr="0096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Полнота реализации программ </w:t>
      </w:r>
      <w:proofErr w:type="gramStart"/>
      <w:r w:rsidRPr="0096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  94</w:t>
      </w:r>
      <w:proofErr w:type="gramEnd"/>
      <w:r w:rsidRPr="0096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834888" w:rsidRDefault="003649B5" w:rsidP="00771D6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учебно-тренировочного процесса выделяется несколько этапов:</w:t>
      </w:r>
    </w:p>
    <w:p w:rsidR="003649B5" w:rsidRPr="00834888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спортивно-оздоровительный этап</w:t>
      </w:r>
      <w:r w:rsidR="0083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49B5" w:rsidRPr="00834888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этап начальной подготовки</w:t>
      </w:r>
      <w:r w:rsidR="0083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49B5" w:rsidRPr="00834888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учебно-тренировочный этап</w:t>
      </w:r>
      <w:r w:rsidR="0083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3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488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        </w:t>
      </w:r>
    </w:p>
    <w:p w:rsidR="003649B5" w:rsidRPr="001E3C04" w:rsidRDefault="003649B5" w:rsidP="001E3C0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1E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году обучения соответствовал учебный план-график</w:t>
      </w:r>
      <w:r w:rsidR="001E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D06EA2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06EA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2.6. Результаты образовательной деятельности</w:t>
      </w:r>
    </w:p>
    <w:p w:rsidR="003649B5" w:rsidRPr="00D06EA2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06EA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C53AEE" w:rsidRDefault="003649B5" w:rsidP="00C53AEE">
      <w:pPr>
        <w:spacing w:after="0" w:line="240" w:lineRule="auto"/>
        <w:ind w:left="170" w:right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образования (знания, умения и навыки) в МБУ ДО «ДЮ</w:t>
      </w:r>
      <w:r w:rsidR="00D545B7" w:rsidRPr="00C5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«Спартак</w:t>
      </w:r>
      <w:r w:rsidRPr="00C5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определяются по следующим параметрам:</w:t>
      </w:r>
    </w:p>
    <w:p w:rsidR="003649B5" w:rsidRPr="00C53AEE" w:rsidRDefault="003649B5" w:rsidP="00C53AEE">
      <w:pPr>
        <w:spacing w:after="0" w:line="240" w:lineRule="auto"/>
        <w:ind w:left="170" w:right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результатам итоговой аттестации, которая проводится в форме контрольных испытаний с целью выполнения программных требований по ОФП, СФП, технической подготовки и тестирования по теоретической подготовке;</w:t>
      </w:r>
    </w:p>
    <w:p w:rsidR="003649B5" w:rsidRPr="00C53AEE" w:rsidRDefault="003649B5" w:rsidP="00C53AEE">
      <w:pPr>
        <w:spacing w:after="0" w:line="240" w:lineRule="auto"/>
        <w:ind w:left="170" w:right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результатам участия в соревнованиях;</w:t>
      </w:r>
    </w:p>
    <w:p w:rsidR="00C5443A" w:rsidRPr="00C53AEE" w:rsidRDefault="003649B5" w:rsidP="00C53AEE">
      <w:pPr>
        <w:spacing w:after="0" w:line="240" w:lineRule="auto"/>
        <w:ind w:left="170" w:right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результатам выполнения спортивных разрядов.</w:t>
      </w:r>
    </w:p>
    <w:p w:rsidR="00C5443A" w:rsidRPr="001B41E2" w:rsidRDefault="00C5443A" w:rsidP="00C53AEE">
      <w:pPr>
        <w:rPr>
          <w:rFonts w:ascii="Times New Roman" w:hAnsi="Times New Roman" w:cs="Times New Roman"/>
          <w:sz w:val="24"/>
          <w:szCs w:val="24"/>
        </w:rPr>
      </w:pPr>
      <w:r w:rsidRPr="00C53AEE">
        <w:rPr>
          <w:rFonts w:ascii="Times New Roman" w:hAnsi="Times New Roman" w:cs="Times New Roman"/>
          <w:sz w:val="24"/>
          <w:szCs w:val="24"/>
        </w:rPr>
        <w:t xml:space="preserve">   Имеют </w:t>
      </w:r>
      <w:proofErr w:type="gramStart"/>
      <w:r w:rsidRPr="00C53AEE">
        <w:rPr>
          <w:rFonts w:ascii="Times New Roman" w:hAnsi="Times New Roman" w:cs="Times New Roman"/>
          <w:sz w:val="24"/>
          <w:szCs w:val="24"/>
        </w:rPr>
        <w:t>разряды  по</w:t>
      </w:r>
      <w:proofErr w:type="gramEnd"/>
      <w:r w:rsidRPr="00C53AEE">
        <w:rPr>
          <w:rFonts w:ascii="Times New Roman" w:hAnsi="Times New Roman" w:cs="Times New Roman"/>
          <w:sz w:val="24"/>
          <w:szCs w:val="24"/>
        </w:rPr>
        <w:t xml:space="preserve"> 4 видам спорта  (лёгкая атлетика, лыжные гонки,   тайский бокс, футбол) –   124 человека, из них массовые разряды -  121 человек, 1 разряд – 1 человек, КМС – 2 человека (</w:t>
      </w:r>
      <w:proofErr w:type="spellStart"/>
      <w:r w:rsidRPr="00C53AEE">
        <w:rPr>
          <w:rFonts w:ascii="Times New Roman" w:hAnsi="Times New Roman" w:cs="Times New Roman"/>
          <w:sz w:val="24"/>
          <w:szCs w:val="24"/>
        </w:rPr>
        <w:t>Кабатова</w:t>
      </w:r>
      <w:proofErr w:type="spellEnd"/>
      <w:r w:rsidRPr="00C53AEE"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Pr="00C53AEE">
        <w:rPr>
          <w:rFonts w:ascii="Times New Roman" w:hAnsi="Times New Roman" w:cs="Times New Roman"/>
          <w:sz w:val="24"/>
          <w:szCs w:val="24"/>
        </w:rPr>
        <w:t>Рекунов</w:t>
      </w:r>
      <w:proofErr w:type="spellEnd"/>
      <w:r w:rsidRPr="00C53AEE">
        <w:rPr>
          <w:rFonts w:ascii="Times New Roman" w:hAnsi="Times New Roman" w:cs="Times New Roman"/>
          <w:sz w:val="24"/>
          <w:szCs w:val="24"/>
        </w:rPr>
        <w:t xml:space="preserve"> Михаил). Воспитанники Центра принимали участие в соревнованиях и спортивных мероприятиях разного уровня: внутри</w:t>
      </w:r>
      <w:r w:rsidRPr="001B41E2">
        <w:rPr>
          <w:rFonts w:ascii="Times New Roman" w:hAnsi="Times New Roman" w:cs="Times New Roman"/>
          <w:sz w:val="24"/>
          <w:szCs w:val="24"/>
        </w:rPr>
        <w:t xml:space="preserve"> </w:t>
      </w:r>
      <w:r w:rsidRPr="001B41E2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учреждения, городских, районных, </w:t>
      </w:r>
      <w:proofErr w:type="gramStart"/>
      <w:r w:rsidRPr="001B41E2">
        <w:rPr>
          <w:rFonts w:ascii="Times New Roman" w:hAnsi="Times New Roman" w:cs="Times New Roman"/>
          <w:sz w:val="24"/>
          <w:szCs w:val="24"/>
        </w:rPr>
        <w:t>зональных,  областных</w:t>
      </w:r>
      <w:proofErr w:type="gramEnd"/>
      <w:r w:rsidRPr="001B41E2">
        <w:rPr>
          <w:rFonts w:ascii="Times New Roman" w:hAnsi="Times New Roman" w:cs="Times New Roman"/>
          <w:sz w:val="24"/>
          <w:szCs w:val="24"/>
        </w:rPr>
        <w:t>, российских. По итогам участия в соревнованиях по тайскому боксу, легкой атлетике, лыжным гонкам, футболу  присвоены  разряды  70 обучающимся.  Обучающиеся ДЮЦ являются кандидатами в юношеский и юниорский составы сборной команды России по тайскому боксу</w:t>
      </w:r>
      <w:r w:rsidRPr="001B41E2">
        <w:rPr>
          <w:rFonts w:ascii="Times New Roman" w:hAnsi="Times New Roman" w:cs="Times New Roman"/>
          <w:i/>
          <w:sz w:val="24"/>
          <w:szCs w:val="24"/>
        </w:rPr>
        <w:t>.</w:t>
      </w:r>
    </w:p>
    <w:p w:rsidR="00C5443A" w:rsidRPr="00D545B7" w:rsidRDefault="00C5443A" w:rsidP="00C5443A">
      <w:pPr>
        <w:spacing w:after="0" w:line="240" w:lineRule="auto"/>
        <w:ind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649B5" w:rsidRPr="00D545B7" w:rsidRDefault="003649B5" w:rsidP="00C5443A">
      <w:pPr>
        <w:spacing w:after="0" w:line="240" w:lineRule="auto"/>
        <w:ind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5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</w:t>
      </w:r>
      <w:r w:rsidR="00C5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5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аспектом качества образования является результативность выступления на соревнованиях.</w:t>
      </w:r>
    </w:p>
    <w:p w:rsidR="001B41E2" w:rsidRPr="001B41E2" w:rsidRDefault="001B41E2" w:rsidP="001B41E2">
      <w:pPr>
        <w:rPr>
          <w:rFonts w:ascii="Times New Roman" w:hAnsi="Times New Roman" w:cs="Times New Roman"/>
          <w:sz w:val="24"/>
          <w:szCs w:val="24"/>
        </w:rPr>
      </w:pPr>
      <w:r w:rsidRPr="001B41E2">
        <w:rPr>
          <w:rFonts w:ascii="Times New Roman" w:hAnsi="Times New Roman" w:cs="Times New Roman"/>
          <w:sz w:val="24"/>
          <w:szCs w:val="24"/>
        </w:rPr>
        <w:t>В 2015году среди обучающихся МБУ ДО «ДЮЦ «Спартак»:</w:t>
      </w:r>
      <w:r w:rsidR="00C54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 xml:space="preserve">- победители и призеры  Первенства России 2015года среди юниоров по тайскому боксу, 13-22.03.2015 </w:t>
      </w:r>
      <w:proofErr w:type="spellStart"/>
      <w:r w:rsidRPr="001B41E2">
        <w:rPr>
          <w:rFonts w:ascii="Times New Roman" w:hAnsi="Times New Roman" w:cs="Times New Roman"/>
          <w:sz w:val="24"/>
          <w:szCs w:val="24"/>
        </w:rPr>
        <w:t>г.Калининград</w:t>
      </w:r>
      <w:proofErr w:type="spellEnd"/>
      <w:r w:rsidRPr="001B41E2">
        <w:rPr>
          <w:rFonts w:ascii="Times New Roman" w:hAnsi="Times New Roman" w:cs="Times New Roman"/>
          <w:sz w:val="24"/>
          <w:szCs w:val="24"/>
        </w:rPr>
        <w:t xml:space="preserve"> (  </w:t>
      </w:r>
      <w:proofErr w:type="spellStart"/>
      <w:r w:rsidRPr="001B41E2">
        <w:rPr>
          <w:rFonts w:ascii="Times New Roman" w:hAnsi="Times New Roman" w:cs="Times New Roman"/>
          <w:sz w:val="24"/>
          <w:szCs w:val="24"/>
        </w:rPr>
        <w:t>Рекунов</w:t>
      </w:r>
      <w:proofErr w:type="spellEnd"/>
      <w:r w:rsidRPr="001B41E2">
        <w:rPr>
          <w:rFonts w:ascii="Times New Roman" w:hAnsi="Times New Roman" w:cs="Times New Roman"/>
          <w:sz w:val="24"/>
          <w:szCs w:val="24"/>
        </w:rPr>
        <w:t xml:space="preserve"> Михаил - 1м,</w:t>
      </w:r>
      <w:r w:rsidR="00C5443A">
        <w:rPr>
          <w:rFonts w:ascii="Times New Roman" w:hAnsi="Times New Roman" w:cs="Times New Roman"/>
          <w:sz w:val="24"/>
          <w:szCs w:val="24"/>
        </w:rPr>
        <w:t xml:space="preserve"> </w:t>
      </w:r>
      <w:r w:rsidRPr="00D06EA2">
        <w:rPr>
          <w:rFonts w:ascii="Times New Roman" w:hAnsi="Times New Roman" w:cs="Times New Roman"/>
          <w:sz w:val="24"/>
          <w:szCs w:val="24"/>
        </w:rPr>
        <w:t xml:space="preserve">Гончар Андрей – 3м, </w:t>
      </w:r>
      <w:proofErr w:type="spellStart"/>
      <w:r w:rsidRPr="00D06EA2">
        <w:rPr>
          <w:rFonts w:ascii="Times New Roman" w:hAnsi="Times New Roman" w:cs="Times New Roman"/>
          <w:sz w:val="24"/>
          <w:szCs w:val="24"/>
        </w:rPr>
        <w:t>Кабатова</w:t>
      </w:r>
      <w:proofErr w:type="spellEnd"/>
      <w:r w:rsidRPr="00D06EA2">
        <w:rPr>
          <w:rFonts w:ascii="Times New Roman" w:hAnsi="Times New Roman" w:cs="Times New Roman"/>
          <w:sz w:val="24"/>
          <w:szCs w:val="24"/>
        </w:rPr>
        <w:t xml:space="preserve"> Екатерина – 1м);</w:t>
      </w:r>
      <w:r w:rsidR="00C5443A" w:rsidRPr="00D06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>- победители и призеры Всероссийских соревнований по тайскому боксу  2015 года, 27.04.-</w:t>
      </w:r>
      <w:smartTag w:uri="urn:schemas-microsoft-com:office:smarttags" w:element="metricconverter">
        <w:smartTagPr>
          <w:attr w:name="ProductID" w:val="05.2015 г"/>
        </w:smartTagPr>
        <w:r w:rsidRPr="001B41E2">
          <w:rPr>
            <w:rFonts w:ascii="Times New Roman" w:hAnsi="Times New Roman" w:cs="Times New Roman"/>
            <w:sz w:val="24"/>
            <w:szCs w:val="24"/>
          </w:rPr>
          <w:t xml:space="preserve">05.2015 </w:t>
        </w:r>
        <w:proofErr w:type="spellStart"/>
        <w:r w:rsidRPr="001B41E2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1B41E2">
        <w:rPr>
          <w:rFonts w:ascii="Times New Roman" w:hAnsi="Times New Roman" w:cs="Times New Roman"/>
          <w:sz w:val="24"/>
          <w:szCs w:val="24"/>
        </w:rPr>
        <w:t>.Екатеринбург</w:t>
      </w:r>
      <w:proofErr w:type="spellEnd"/>
      <w:r w:rsidRPr="001B41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41E2">
        <w:rPr>
          <w:rFonts w:ascii="Times New Roman" w:hAnsi="Times New Roman" w:cs="Times New Roman"/>
          <w:sz w:val="24"/>
          <w:szCs w:val="24"/>
        </w:rPr>
        <w:t>Мишанов</w:t>
      </w:r>
      <w:proofErr w:type="spellEnd"/>
      <w:r w:rsidRPr="001B41E2">
        <w:rPr>
          <w:rFonts w:ascii="Times New Roman" w:hAnsi="Times New Roman" w:cs="Times New Roman"/>
          <w:sz w:val="24"/>
          <w:szCs w:val="24"/>
        </w:rPr>
        <w:t xml:space="preserve"> Данила - 1м, Ермаков Иван – 1м, </w:t>
      </w:r>
      <w:proofErr w:type="spellStart"/>
      <w:r w:rsidRPr="001B41E2">
        <w:rPr>
          <w:rFonts w:ascii="Times New Roman" w:hAnsi="Times New Roman" w:cs="Times New Roman"/>
          <w:sz w:val="24"/>
          <w:szCs w:val="24"/>
        </w:rPr>
        <w:t>Кашковский</w:t>
      </w:r>
      <w:proofErr w:type="spellEnd"/>
      <w:r w:rsidRPr="001B41E2">
        <w:rPr>
          <w:rFonts w:ascii="Times New Roman" w:hAnsi="Times New Roman" w:cs="Times New Roman"/>
          <w:sz w:val="24"/>
          <w:szCs w:val="24"/>
        </w:rPr>
        <w:t xml:space="preserve"> Дмитрий – 3м, Соловьев Павел – 3м);</w:t>
      </w:r>
      <w:r w:rsidR="00D06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>- победители и призеры Чемпионата и Первенства Мира  по тайскому боксу  2015 года, август 2015года (</w:t>
      </w:r>
      <w:proofErr w:type="spellStart"/>
      <w:r w:rsidRPr="001B41E2">
        <w:rPr>
          <w:rFonts w:ascii="Times New Roman" w:hAnsi="Times New Roman" w:cs="Times New Roman"/>
          <w:sz w:val="24"/>
          <w:szCs w:val="24"/>
        </w:rPr>
        <w:t>Мишанов</w:t>
      </w:r>
      <w:proofErr w:type="spellEnd"/>
      <w:r w:rsidRPr="001B41E2">
        <w:rPr>
          <w:rFonts w:ascii="Times New Roman" w:hAnsi="Times New Roman" w:cs="Times New Roman"/>
          <w:sz w:val="24"/>
          <w:szCs w:val="24"/>
        </w:rPr>
        <w:t xml:space="preserve"> Данила - 3м, Ермаков Иван – 1м, </w:t>
      </w:r>
      <w:proofErr w:type="spellStart"/>
      <w:r w:rsidRPr="001B41E2">
        <w:rPr>
          <w:rFonts w:ascii="Times New Roman" w:hAnsi="Times New Roman" w:cs="Times New Roman"/>
          <w:sz w:val="24"/>
          <w:szCs w:val="24"/>
        </w:rPr>
        <w:t>Рекунов</w:t>
      </w:r>
      <w:proofErr w:type="spellEnd"/>
      <w:r w:rsidRPr="001B41E2">
        <w:rPr>
          <w:rFonts w:ascii="Times New Roman" w:hAnsi="Times New Roman" w:cs="Times New Roman"/>
          <w:sz w:val="24"/>
          <w:szCs w:val="24"/>
        </w:rPr>
        <w:t xml:space="preserve"> Михаил – 3м);</w:t>
      </w:r>
    </w:p>
    <w:p w:rsidR="001B41E2" w:rsidRPr="00771D65" w:rsidRDefault="001B41E2" w:rsidP="00771D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6EA2">
        <w:rPr>
          <w:rFonts w:ascii="Times New Roman" w:hAnsi="Times New Roman" w:cs="Times New Roman"/>
          <w:i/>
          <w:sz w:val="24"/>
          <w:szCs w:val="24"/>
        </w:rPr>
        <w:t>Соревнования</w:t>
      </w:r>
      <w:proofErr w:type="gramEnd"/>
      <w:r w:rsidRPr="00D06EA2">
        <w:rPr>
          <w:rFonts w:ascii="Times New Roman" w:hAnsi="Times New Roman" w:cs="Times New Roman"/>
          <w:i/>
          <w:sz w:val="24"/>
          <w:szCs w:val="24"/>
        </w:rPr>
        <w:t xml:space="preserve"> в которых приняли участие обучающиеся МБУ ДО «ДЮЦ «Спартак» в</w:t>
      </w:r>
      <w:r w:rsidR="00771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EA2">
        <w:rPr>
          <w:rFonts w:ascii="Times New Roman" w:hAnsi="Times New Roman" w:cs="Times New Roman"/>
          <w:i/>
          <w:sz w:val="24"/>
          <w:szCs w:val="24"/>
        </w:rPr>
        <w:t>2015году</w:t>
      </w:r>
    </w:p>
    <w:p w:rsidR="001B41E2" w:rsidRPr="00695329" w:rsidRDefault="001B41E2" w:rsidP="001B41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41E2">
        <w:rPr>
          <w:rFonts w:ascii="Times New Roman" w:hAnsi="Times New Roman" w:cs="Times New Roman"/>
          <w:sz w:val="24"/>
          <w:szCs w:val="24"/>
          <w:u w:val="single"/>
        </w:rPr>
        <w:t>Областные соревнования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– 22 </w:t>
      </w:r>
      <w:r w:rsidR="00695329" w:rsidRPr="00695329">
        <w:rPr>
          <w:rFonts w:ascii="Times New Roman" w:hAnsi="Times New Roman" w:cs="Times New Roman"/>
          <w:sz w:val="24"/>
          <w:szCs w:val="24"/>
        </w:rPr>
        <w:t xml:space="preserve"> </w:t>
      </w:r>
      <w:r w:rsidR="00695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95329" w:rsidRPr="00695329">
        <w:rPr>
          <w:rFonts w:ascii="Times New Roman" w:hAnsi="Times New Roman" w:cs="Times New Roman"/>
          <w:sz w:val="24"/>
          <w:szCs w:val="24"/>
        </w:rPr>
        <w:t xml:space="preserve"> </w:t>
      </w:r>
      <w:r w:rsidRPr="001B41E2">
        <w:rPr>
          <w:rFonts w:ascii="Times New Roman" w:hAnsi="Times New Roman" w:cs="Times New Roman"/>
          <w:color w:val="000000"/>
          <w:sz w:val="24"/>
          <w:szCs w:val="24"/>
        </w:rPr>
        <w:t>- Кубок Нижегородской области по мини-футболу среди мальчиков 2006г.р. в 2015г.</w:t>
      </w:r>
      <w:r w:rsidR="006953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B41E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>- Чемпионат Нижегородской области по легкой атлетике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;                          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>- Открытый турнир по тайскому боксу, посвященный «Дню Защитника Отечества»</w:t>
      </w:r>
      <w:r w:rsidR="00695329">
        <w:rPr>
          <w:rFonts w:ascii="Times New Roman" w:hAnsi="Times New Roman" w:cs="Times New Roman"/>
          <w:sz w:val="24"/>
          <w:szCs w:val="24"/>
        </w:rPr>
        <w:t xml:space="preserve">;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>- Открытый турнир по тайскому боксу «Спорт против наркотиков»</w:t>
      </w:r>
      <w:r w:rsidR="00695329">
        <w:rPr>
          <w:rFonts w:ascii="Times New Roman" w:hAnsi="Times New Roman" w:cs="Times New Roman"/>
          <w:sz w:val="24"/>
          <w:szCs w:val="24"/>
        </w:rPr>
        <w:t>;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>- Открытый Чемпионат Нижегородской области по боксу</w:t>
      </w:r>
      <w:r w:rsidR="00695329">
        <w:rPr>
          <w:rFonts w:ascii="Times New Roman" w:hAnsi="Times New Roman" w:cs="Times New Roman"/>
          <w:sz w:val="24"/>
          <w:szCs w:val="24"/>
        </w:rPr>
        <w:t>;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 w:rsidRPr="001B41E2">
        <w:rPr>
          <w:rFonts w:ascii="Times New Roman" w:hAnsi="Times New Roman" w:cs="Times New Roman"/>
          <w:bCs/>
          <w:sz w:val="24"/>
          <w:szCs w:val="24"/>
        </w:rPr>
        <w:t>- Кубок области 2015г.  им.Станислава Юрина по мини-футболу среди  команд девочек 2005-2006 годов рождения</w:t>
      </w:r>
      <w:r w:rsidRPr="001B41E2">
        <w:rPr>
          <w:rFonts w:ascii="Times New Roman" w:hAnsi="Times New Roman" w:cs="Times New Roman"/>
          <w:sz w:val="24"/>
          <w:szCs w:val="24"/>
        </w:rPr>
        <w:t xml:space="preserve"> 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Pr="001B41E2">
        <w:rPr>
          <w:rFonts w:ascii="Times New Roman" w:hAnsi="Times New Roman" w:cs="Times New Roman"/>
          <w:bCs/>
          <w:sz w:val="24"/>
          <w:szCs w:val="24"/>
        </w:rPr>
        <w:t>- Предварительные игры Всероссийского турнира по футболу среди смешанных команд ДЮСШ и СДЮСШОР (мальчики/девочки 2005-2006гг.р.).Зона «Приволжье»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1B41E2">
        <w:rPr>
          <w:rFonts w:ascii="Times New Roman" w:hAnsi="Times New Roman" w:cs="Times New Roman"/>
          <w:bCs/>
          <w:sz w:val="24"/>
          <w:szCs w:val="24"/>
        </w:rPr>
        <w:t>- Соревнования по легкой атлетике «Открытие летнего спортивного сезона»</w:t>
      </w:r>
      <w:r w:rsidR="006953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Pr="00695329">
        <w:rPr>
          <w:rFonts w:ascii="Times New Roman" w:hAnsi="Times New Roman" w:cs="Times New Roman"/>
          <w:sz w:val="24"/>
          <w:szCs w:val="24"/>
        </w:rPr>
        <w:t xml:space="preserve">- Открытое первенство Павловского муниципального района «Кубок ФЛАНО» 1 этап 70 - </w:t>
      </w:r>
      <w:proofErr w:type="spellStart"/>
      <w:r w:rsidRPr="00695329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695329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695329" w:rsidRP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1B41E2">
        <w:rPr>
          <w:rFonts w:ascii="Times New Roman" w:hAnsi="Times New Roman" w:cs="Times New Roman"/>
          <w:bCs/>
          <w:sz w:val="24"/>
          <w:szCs w:val="24"/>
        </w:rPr>
        <w:t>- Нижегородский областной Детский Кубок Победы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1B41E2">
        <w:rPr>
          <w:rFonts w:ascii="Times New Roman" w:hAnsi="Times New Roman" w:cs="Times New Roman"/>
          <w:bCs/>
          <w:sz w:val="24"/>
          <w:szCs w:val="24"/>
        </w:rPr>
        <w:t>- Открытый турнир по мини-футболу посвященный Дню Победы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1B41E2">
        <w:rPr>
          <w:rFonts w:ascii="Times New Roman" w:hAnsi="Times New Roman" w:cs="Times New Roman"/>
          <w:bCs/>
          <w:sz w:val="24"/>
          <w:szCs w:val="24"/>
        </w:rPr>
        <w:t xml:space="preserve">- Открытый турнир по тайскому боксу памяти </w:t>
      </w:r>
      <w:proofErr w:type="spellStart"/>
      <w:r w:rsidRPr="001B41E2">
        <w:rPr>
          <w:rFonts w:ascii="Times New Roman" w:hAnsi="Times New Roman" w:cs="Times New Roman"/>
          <w:bCs/>
          <w:sz w:val="24"/>
          <w:szCs w:val="24"/>
        </w:rPr>
        <w:t>кстовчан</w:t>
      </w:r>
      <w:proofErr w:type="spellEnd"/>
      <w:r w:rsidRPr="001B41E2">
        <w:rPr>
          <w:rFonts w:ascii="Times New Roman" w:hAnsi="Times New Roman" w:cs="Times New Roman"/>
          <w:bCs/>
          <w:sz w:val="24"/>
          <w:szCs w:val="24"/>
        </w:rPr>
        <w:t xml:space="preserve"> Героев Советского Союза посвященного 70-летию Великой Победы</w:t>
      </w:r>
      <w:r w:rsidR="006953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695329">
        <w:rPr>
          <w:rFonts w:ascii="Times New Roman" w:hAnsi="Times New Roman" w:cs="Times New Roman"/>
          <w:sz w:val="24"/>
          <w:szCs w:val="24"/>
        </w:rPr>
        <w:t>- Российский фестиваль детских футбольных команд «</w:t>
      </w:r>
      <w:proofErr w:type="spellStart"/>
      <w:r w:rsidRPr="00695329">
        <w:rPr>
          <w:rFonts w:ascii="Times New Roman" w:hAnsi="Times New Roman" w:cs="Times New Roman"/>
          <w:sz w:val="24"/>
          <w:szCs w:val="24"/>
        </w:rPr>
        <w:t>Локобол</w:t>
      </w:r>
      <w:proofErr w:type="spellEnd"/>
      <w:r w:rsidRPr="00695329">
        <w:rPr>
          <w:rFonts w:ascii="Times New Roman" w:hAnsi="Times New Roman" w:cs="Times New Roman"/>
          <w:sz w:val="24"/>
          <w:szCs w:val="24"/>
        </w:rPr>
        <w:t>- 2015 – РЖД»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 xml:space="preserve">- </w:t>
      </w:r>
      <w:r w:rsidRPr="001B41E2">
        <w:rPr>
          <w:rFonts w:ascii="Times New Roman" w:hAnsi="Times New Roman" w:cs="Times New Roman"/>
          <w:bCs/>
          <w:sz w:val="24"/>
          <w:szCs w:val="24"/>
        </w:rPr>
        <w:t>Первенство Нижегородской области по футболу среди команд юношей (2000-2001г.р.) и команд подростков (2002-2003г.р.)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1B41E2">
        <w:rPr>
          <w:rFonts w:ascii="Times New Roman" w:hAnsi="Times New Roman" w:cs="Times New Roman"/>
          <w:bCs/>
          <w:sz w:val="24"/>
          <w:szCs w:val="24"/>
        </w:rPr>
        <w:t xml:space="preserve">- Первенство </w:t>
      </w:r>
      <w:proofErr w:type="spellStart"/>
      <w:r w:rsidRPr="001B41E2">
        <w:rPr>
          <w:rFonts w:ascii="Times New Roman" w:hAnsi="Times New Roman" w:cs="Times New Roman"/>
          <w:bCs/>
          <w:sz w:val="24"/>
          <w:szCs w:val="24"/>
        </w:rPr>
        <w:t>г.Н.Новгорода</w:t>
      </w:r>
      <w:proofErr w:type="spellEnd"/>
      <w:r w:rsidRPr="001B41E2">
        <w:rPr>
          <w:rFonts w:ascii="Times New Roman" w:hAnsi="Times New Roman" w:cs="Times New Roman"/>
          <w:bCs/>
          <w:sz w:val="24"/>
          <w:szCs w:val="24"/>
        </w:rPr>
        <w:t xml:space="preserve"> по футболу среди детских команд 2006-07г.р. в 2015г.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 xml:space="preserve">- «Кубок федерации легкой атлетики Нижегородской </w:t>
      </w:r>
      <w:proofErr w:type="gramStart"/>
      <w:r w:rsidRPr="001B41E2">
        <w:rPr>
          <w:rFonts w:ascii="Times New Roman" w:hAnsi="Times New Roman" w:cs="Times New Roman"/>
          <w:sz w:val="24"/>
          <w:szCs w:val="24"/>
        </w:rPr>
        <w:t>области»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 xml:space="preserve">- Кубок Губернатора Нижегородской области 2015 года по мини-футболу среди команд девочек 2004-2005гг.р. 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 xml:space="preserve">- Открытый турнир по тайскому боксу посвященный 20-летию образования тайского бокса в </w:t>
      </w:r>
      <w:proofErr w:type="spellStart"/>
      <w:r w:rsidRPr="001B41E2">
        <w:rPr>
          <w:rFonts w:ascii="Times New Roman" w:hAnsi="Times New Roman" w:cs="Times New Roman"/>
          <w:sz w:val="24"/>
          <w:szCs w:val="24"/>
        </w:rPr>
        <w:t>г.Кстово</w:t>
      </w:r>
      <w:proofErr w:type="spellEnd"/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 xml:space="preserve">- </w:t>
      </w:r>
      <w:r w:rsidRPr="001B41E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41E2">
        <w:rPr>
          <w:rFonts w:ascii="Times New Roman" w:hAnsi="Times New Roman" w:cs="Times New Roman"/>
          <w:sz w:val="24"/>
          <w:szCs w:val="24"/>
        </w:rPr>
        <w:t xml:space="preserve"> Чемпионат по современной хореографии и спорту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1E2">
        <w:rPr>
          <w:rFonts w:ascii="Times New Roman" w:hAnsi="Times New Roman" w:cs="Times New Roman"/>
          <w:sz w:val="24"/>
          <w:szCs w:val="24"/>
        </w:rPr>
        <w:t>«</w:t>
      </w:r>
      <w:r w:rsidRPr="001B41E2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1B41E2">
        <w:rPr>
          <w:rFonts w:ascii="Times New Roman" w:hAnsi="Times New Roman" w:cs="Times New Roman"/>
          <w:sz w:val="24"/>
          <w:szCs w:val="24"/>
        </w:rPr>
        <w:t xml:space="preserve"> </w:t>
      </w:r>
      <w:r w:rsidRPr="001B41E2"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Pr="001B41E2">
        <w:rPr>
          <w:rFonts w:ascii="Times New Roman" w:hAnsi="Times New Roman" w:cs="Times New Roman"/>
          <w:sz w:val="24"/>
          <w:szCs w:val="24"/>
        </w:rPr>
        <w:t xml:space="preserve"> &amp; </w:t>
      </w:r>
      <w:r w:rsidRPr="001B41E2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1B41E2">
        <w:rPr>
          <w:rFonts w:ascii="Times New Roman" w:hAnsi="Times New Roman" w:cs="Times New Roman"/>
          <w:sz w:val="24"/>
          <w:szCs w:val="24"/>
        </w:rPr>
        <w:t xml:space="preserve"> – 52»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1B41E2">
        <w:rPr>
          <w:rFonts w:ascii="Times New Roman" w:hAnsi="Times New Roman" w:cs="Times New Roman"/>
          <w:bCs/>
          <w:sz w:val="24"/>
          <w:szCs w:val="24"/>
        </w:rPr>
        <w:t xml:space="preserve">- Первенства Павловского района по мини-футболу среди команд: юниоры 1998-1999гг.р., юноши 2000 -2001 гг.р., младшие юноши 2002-2003гг.р., подростки 2004-2005 гг.р. сезона </w:t>
      </w:r>
      <w:r w:rsidRPr="001B41E2">
        <w:rPr>
          <w:rFonts w:ascii="Times New Roman" w:hAnsi="Times New Roman" w:cs="Times New Roman"/>
          <w:bCs/>
          <w:sz w:val="24"/>
          <w:szCs w:val="24"/>
        </w:rPr>
        <w:lastRenderedPageBreak/>
        <w:t>2015-2016гг. (Первенство Нижегородской области по мини-футболу зона «Павлово»)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>- Первенство Нижегородской области 2015/2016гг. по мини-футболу среди  команд девочек 2005-2006 годов рождения</w:t>
      </w:r>
      <w:r w:rsidR="00695329">
        <w:rPr>
          <w:rFonts w:ascii="Times New Roman" w:hAnsi="Times New Roman" w:cs="Times New Roman"/>
          <w:sz w:val="24"/>
          <w:szCs w:val="24"/>
        </w:rPr>
        <w:t>;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Pr="001B41E2">
        <w:rPr>
          <w:rFonts w:ascii="Times New Roman" w:hAnsi="Times New Roman" w:cs="Times New Roman"/>
          <w:bCs/>
          <w:sz w:val="24"/>
          <w:szCs w:val="24"/>
        </w:rPr>
        <w:t xml:space="preserve">- 6-е традиционные Всероссийские соревнования по легкой атлетике памяти Заслуженного тренера России </w:t>
      </w:r>
      <w:proofErr w:type="spellStart"/>
      <w:r w:rsidRPr="001B41E2">
        <w:rPr>
          <w:rFonts w:ascii="Times New Roman" w:hAnsi="Times New Roman" w:cs="Times New Roman"/>
          <w:bCs/>
          <w:sz w:val="24"/>
          <w:szCs w:val="24"/>
        </w:rPr>
        <w:t>А.Д.Селиверстова</w:t>
      </w:r>
      <w:proofErr w:type="spellEnd"/>
      <w:r w:rsidR="00695329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EA2" w:rsidRPr="00C53AEE" w:rsidRDefault="001B41E2" w:rsidP="001B41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41E2">
        <w:rPr>
          <w:rFonts w:ascii="Times New Roman" w:hAnsi="Times New Roman" w:cs="Times New Roman"/>
          <w:sz w:val="24"/>
          <w:szCs w:val="24"/>
          <w:u w:val="single"/>
        </w:rPr>
        <w:t>Всероссийские соревнования:</w:t>
      </w:r>
      <w:r w:rsidRPr="001B41E2">
        <w:rPr>
          <w:rFonts w:ascii="Times New Roman" w:hAnsi="Times New Roman" w:cs="Times New Roman"/>
          <w:sz w:val="24"/>
          <w:szCs w:val="24"/>
        </w:rPr>
        <w:t xml:space="preserve"> 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 xml:space="preserve">- Всероссийских соревнованиях по легкой атлетике  памяти Заслуженного мастера спорта </w:t>
      </w:r>
      <w:proofErr w:type="spellStart"/>
      <w:r w:rsidRPr="001B41E2">
        <w:rPr>
          <w:rFonts w:ascii="Times New Roman" w:hAnsi="Times New Roman" w:cs="Times New Roman"/>
          <w:sz w:val="24"/>
          <w:szCs w:val="24"/>
        </w:rPr>
        <w:t>М.Степановой</w:t>
      </w:r>
      <w:proofErr w:type="spellEnd"/>
      <w:r w:rsidRPr="001B41E2">
        <w:rPr>
          <w:rFonts w:ascii="Times New Roman" w:hAnsi="Times New Roman" w:cs="Times New Roman"/>
          <w:sz w:val="24"/>
          <w:szCs w:val="24"/>
        </w:rPr>
        <w:t>-Макеевой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>-  (Кубок России) Первенство России 2015 среди юниоров по тайскому боксу</w:t>
      </w:r>
      <w:r w:rsidR="00695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695329">
        <w:rPr>
          <w:rFonts w:ascii="Times New Roman" w:hAnsi="Times New Roman" w:cs="Times New Roman"/>
          <w:sz w:val="24"/>
          <w:szCs w:val="24"/>
        </w:rPr>
        <w:t>-</w:t>
      </w:r>
      <w:r w:rsidRPr="001B41E2">
        <w:rPr>
          <w:rFonts w:ascii="Times New Roman" w:hAnsi="Times New Roman" w:cs="Times New Roman"/>
          <w:sz w:val="24"/>
          <w:szCs w:val="24"/>
        </w:rPr>
        <w:t>Всероссийские соревнования по тайскому боксу 2015</w:t>
      </w:r>
      <w:r w:rsidR="00C53A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>-Всероссийский турнир по тайскому боксу «Кубок содружества»</w:t>
      </w:r>
      <w:r w:rsidR="00C53A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 xml:space="preserve">-Российский Конкурс-Фестиваль «Проспект </w:t>
      </w:r>
      <w:r w:rsidRPr="001B41E2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1B41E2">
        <w:rPr>
          <w:rFonts w:ascii="Times New Roman" w:hAnsi="Times New Roman" w:cs="Times New Roman"/>
          <w:sz w:val="24"/>
          <w:szCs w:val="24"/>
        </w:rPr>
        <w:t>».Гран-При России.</w:t>
      </w:r>
    </w:p>
    <w:p w:rsidR="001B41E2" w:rsidRPr="00C53AEE" w:rsidRDefault="001B41E2" w:rsidP="001B41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41E2">
        <w:rPr>
          <w:rFonts w:ascii="Times New Roman" w:hAnsi="Times New Roman" w:cs="Times New Roman"/>
          <w:sz w:val="24"/>
          <w:szCs w:val="24"/>
          <w:u w:val="single"/>
        </w:rPr>
        <w:t xml:space="preserve">Международные </w:t>
      </w:r>
      <w:proofErr w:type="gramStart"/>
      <w:r w:rsidRPr="001B41E2">
        <w:rPr>
          <w:rFonts w:ascii="Times New Roman" w:hAnsi="Times New Roman" w:cs="Times New Roman"/>
          <w:sz w:val="24"/>
          <w:szCs w:val="24"/>
          <w:u w:val="single"/>
        </w:rPr>
        <w:t>соревнования:</w:t>
      </w:r>
      <w:r w:rsidR="00C53AE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C53AE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Pr="001B41E2">
        <w:rPr>
          <w:rFonts w:ascii="Times New Roman" w:hAnsi="Times New Roman" w:cs="Times New Roman"/>
          <w:sz w:val="24"/>
          <w:szCs w:val="24"/>
        </w:rPr>
        <w:t>- Чемпионат и Первенство Мира по тайскому боксу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E97169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9716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2.7. Проблемно-ориентированный анализ</w:t>
      </w:r>
    </w:p>
    <w:p w:rsidR="00885491" w:rsidRDefault="003649B5" w:rsidP="00885491">
      <w:pPr>
        <w:spacing w:after="0" w:line="240" w:lineRule="auto"/>
        <w:ind w:left="170" w:right="4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491" w:rsidRPr="00885491" w:rsidRDefault="00885491" w:rsidP="00885491">
      <w:pPr>
        <w:spacing w:after="0" w:line="240" w:lineRule="auto"/>
        <w:ind w:left="170" w:right="4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5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</w:t>
      </w:r>
      <w:r w:rsidRPr="00885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4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5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ориентированный анализ, проведенный </w:t>
      </w:r>
      <w:proofErr w:type="gramStart"/>
      <w:r w:rsidRPr="008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C03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885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выявил ряд ключевых проблем, которые необходимо решать при переводе </w:t>
      </w:r>
      <w:r w:rsidR="00CC03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8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новое состояние в разрезе программы развития на 2015-2020 </w:t>
      </w:r>
      <w:proofErr w:type="spellStart"/>
      <w:r w:rsidRPr="00885491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8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проблем рассматривалось в контексте стратегического планирования как разрывов между достигнутыми результатами </w:t>
      </w:r>
      <w:r w:rsidR="00A42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8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требуемыми, желаемыми в будущем. Выявление значимых для школы проблем происходило посредством процедуры экспертной оценки и группового обсуждения, в которых приняли участие тренеры-преподаватели и администрация 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885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годы произошли позитивные сдвиги в развитии детско-юношеского спорта, но изменившиеся социально-экономические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осложняют работу </w:t>
      </w:r>
      <w:r w:rsidR="00CC03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8854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 много: программно-методическое обеспечение, кадровое, материально-техническое, финансовое. Эти проблемы должны решаться не только конкретным учреждением, но и совместными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усилиями всех заинтересованных организаций, ведомств, муниципальных образований.</w:t>
      </w:r>
    </w:p>
    <w:p w:rsidR="00885491" w:rsidRPr="00885491" w:rsidRDefault="00885491" w:rsidP="00885491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5491" w:rsidRDefault="00885491" w:rsidP="0088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5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необходимо:</w:t>
      </w:r>
    </w:p>
    <w:p w:rsidR="00885491" w:rsidRDefault="00885491" w:rsidP="008854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470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отрудничать с управлением по работе с муниципальными учреждениями образования, с ОУ разного уровня;</w:t>
      </w:r>
    </w:p>
    <w:p w:rsidR="00885491" w:rsidRDefault="00885491" w:rsidP="008854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повышать профессиональное мастерство педагогических работников;</w:t>
      </w:r>
    </w:p>
    <w:p w:rsidR="00885491" w:rsidRDefault="00885491" w:rsidP="008854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создавать</w:t>
      </w:r>
      <w:r w:rsidR="00D7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D7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</w:t>
      </w:r>
      <w:r w:rsidR="00D7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систему</w:t>
      </w:r>
      <w:r w:rsidR="00D7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методического обеспечения;</w:t>
      </w:r>
    </w:p>
    <w:p w:rsidR="00D766C3" w:rsidRDefault="00D766C3" w:rsidP="008854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-развивать и совершенствовать материально-техническую базу Центра.</w:t>
      </w:r>
    </w:p>
    <w:p w:rsidR="00885491" w:rsidRPr="00885491" w:rsidRDefault="00885491" w:rsidP="0088549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647"/>
        <w:gridCol w:w="2887"/>
        <w:gridCol w:w="3148"/>
        <w:gridCol w:w="2719"/>
      </w:tblGrid>
      <w:tr w:rsidR="00D766C3" w:rsidTr="00D766C3">
        <w:tc>
          <w:tcPr>
            <w:tcW w:w="647" w:type="dxa"/>
          </w:tcPr>
          <w:p w:rsidR="00D766C3" w:rsidRDefault="00D766C3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7" w:type="dxa"/>
          </w:tcPr>
          <w:p w:rsidR="00D766C3" w:rsidRDefault="00D766C3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проблема</w:t>
            </w:r>
          </w:p>
        </w:tc>
        <w:tc>
          <w:tcPr>
            <w:tcW w:w="3148" w:type="dxa"/>
          </w:tcPr>
          <w:p w:rsidR="00D766C3" w:rsidRDefault="00D766C3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Причина возникновения</w:t>
            </w:r>
          </w:p>
        </w:tc>
        <w:tc>
          <w:tcPr>
            <w:tcW w:w="2719" w:type="dxa"/>
          </w:tcPr>
          <w:p w:rsidR="00D766C3" w:rsidRDefault="00D766C3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проблем</w:t>
            </w:r>
          </w:p>
        </w:tc>
      </w:tr>
      <w:tr w:rsidR="00D766C3" w:rsidTr="00D766C3">
        <w:tc>
          <w:tcPr>
            <w:tcW w:w="647" w:type="dxa"/>
          </w:tcPr>
          <w:p w:rsidR="00D766C3" w:rsidRDefault="00D766C3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D766C3" w:rsidRDefault="00D766C3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Кадровое обеспечение</w:t>
            </w:r>
          </w:p>
        </w:tc>
        <w:tc>
          <w:tcPr>
            <w:tcW w:w="3148" w:type="dxa"/>
          </w:tcPr>
          <w:p w:rsidR="00D766C3" w:rsidRDefault="00D766C3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Нехватка квалифицированных тренеров-преподавателей</w:t>
            </w:r>
          </w:p>
        </w:tc>
        <w:tc>
          <w:tcPr>
            <w:tcW w:w="2719" w:type="dxa"/>
          </w:tcPr>
          <w:p w:rsidR="00D766C3" w:rsidRDefault="00821169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776B5">
              <w:rPr>
                <w:color w:val="000000"/>
                <w:sz w:val="24"/>
                <w:szCs w:val="24"/>
              </w:rPr>
              <w:t>Сотрудничество с профильными ВУЗами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21169" w:rsidRPr="002F565D" w:rsidRDefault="00821169" w:rsidP="00821169">
            <w:pPr>
              <w:textAlignment w:val="baseline"/>
              <w:rPr>
                <w:rFonts w:ascii="Verdana" w:hAnsi="Verdan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</w:t>
            </w:r>
            <w:r w:rsidR="00A776B5">
              <w:rPr>
                <w:color w:val="000000"/>
                <w:sz w:val="24"/>
                <w:szCs w:val="24"/>
              </w:rPr>
              <w:t xml:space="preserve">ривлечение </w:t>
            </w:r>
            <w:proofErr w:type="gramStart"/>
            <w:r w:rsidR="00A776B5">
              <w:rPr>
                <w:color w:val="000000"/>
                <w:sz w:val="24"/>
                <w:szCs w:val="24"/>
              </w:rPr>
              <w:t>специалистов</w:t>
            </w:r>
            <w:r>
              <w:rPr>
                <w:color w:val="000000"/>
                <w:sz w:val="24"/>
                <w:szCs w:val="24"/>
              </w:rPr>
              <w:t>;</w:t>
            </w:r>
            <w:r w:rsidRPr="002F565D">
              <w:rPr>
                <w:b/>
                <w:bCs/>
                <w:color w:val="6781B8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color w:val="6781B8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gramEnd"/>
            <w:r>
              <w:rPr>
                <w:b/>
                <w:bCs/>
                <w:color w:val="6781B8"/>
                <w:sz w:val="24"/>
                <w:szCs w:val="24"/>
                <w:bdr w:val="none" w:sz="0" w:space="0" w:color="auto" w:frame="1"/>
              </w:rPr>
              <w:t xml:space="preserve">                             -</w:t>
            </w:r>
            <w:r>
              <w:rPr>
                <w:sz w:val="24"/>
                <w:szCs w:val="24"/>
              </w:rPr>
              <w:t>о</w:t>
            </w:r>
            <w:r w:rsidRPr="002F565D">
              <w:rPr>
                <w:sz w:val="24"/>
                <w:szCs w:val="24"/>
              </w:rPr>
              <w:t>рганизация системы обучения кадров</w:t>
            </w:r>
            <w:r>
              <w:rPr>
                <w:sz w:val="24"/>
                <w:szCs w:val="24"/>
              </w:rPr>
              <w:t>;</w:t>
            </w:r>
            <w:r w:rsidRPr="002F565D">
              <w:rPr>
                <w:sz w:val="24"/>
                <w:szCs w:val="24"/>
              </w:rPr>
              <w:t xml:space="preserve">  </w:t>
            </w:r>
          </w:p>
          <w:p w:rsidR="00821169" w:rsidRPr="002F565D" w:rsidRDefault="00821169" w:rsidP="00821169">
            <w:pPr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2F565D">
              <w:rPr>
                <w:sz w:val="24"/>
                <w:szCs w:val="24"/>
              </w:rPr>
              <w:t xml:space="preserve">- разработка системы методической работы, </w:t>
            </w:r>
            <w:r w:rsidRPr="002F565D">
              <w:rPr>
                <w:sz w:val="24"/>
                <w:szCs w:val="24"/>
              </w:rPr>
              <w:lastRenderedPageBreak/>
              <w:t>способствующей повышению квалификации тренерского состава</w:t>
            </w:r>
            <w:r>
              <w:rPr>
                <w:sz w:val="24"/>
                <w:szCs w:val="24"/>
              </w:rPr>
              <w:t>.</w:t>
            </w:r>
          </w:p>
          <w:p w:rsidR="00A776B5" w:rsidRDefault="00A776B5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766C3" w:rsidTr="00D766C3">
        <w:tc>
          <w:tcPr>
            <w:tcW w:w="647" w:type="dxa"/>
          </w:tcPr>
          <w:p w:rsidR="00D766C3" w:rsidRDefault="00D766C3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D766C3" w:rsidRDefault="00D766C3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3148" w:type="dxa"/>
          </w:tcPr>
          <w:p w:rsidR="00D766C3" w:rsidRDefault="00D47019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Недостаточный уровень методического обеспечения учебно-тренировочного процесса</w:t>
            </w:r>
          </w:p>
        </w:tc>
        <w:tc>
          <w:tcPr>
            <w:tcW w:w="2719" w:type="dxa"/>
          </w:tcPr>
          <w:p w:rsidR="00D766C3" w:rsidRDefault="00821169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Сотрудничество с федерациями;</w:t>
            </w:r>
          </w:p>
          <w:p w:rsidR="00821169" w:rsidRDefault="00821169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-создание системы информационного обеспечения педагогического процесса</w:t>
            </w:r>
          </w:p>
        </w:tc>
      </w:tr>
      <w:tr w:rsidR="00D766C3" w:rsidTr="00D766C3">
        <w:tc>
          <w:tcPr>
            <w:tcW w:w="647" w:type="dxa"/>
          </w:tcPr>
          <w:p w:rsidR="00D766C3" w:rsidRDefault="00D766C3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D766C3" w:rsidRDefault="00D766C3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</w:t>
            </w:r>
            <w:r w:rsidR="00D47019">
              <w:rPr>
                <w:color w:val="000000"/>
                <w:sz w:val="24"/>
                <w:szCs w:val="24"/>
              </w:rPr>
              <w:t>-техническое обеспечение</w:t>
            </w:r>
          </w:p>
        </w:tc>
        <w:tc>
          <w:tcPr>
            <w:tcW w:w="3148" w:type="dxa"/>
          </w:tcPr>
          <w:p w:rsidR="00D766C3" w:rsidRDefault="00D47019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Недостаток финансирования</w:t>
            </w:r>
          </w:p>
        </w:tc>
        <w:tc>
          <w:tcPr>
            <w:tcW w:w="2719" w:type="dxa"/>
          </w:tcPr>
          <w:p w:rsidR="00D766C3" w:rsidRDefault="00D47019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финансирования.</w:t>
            </w:r>
          </w:p>
          <w:p w:rsidR="00D47019" w:rsidRDefault="00D47019" w:rsidP="003649B5">
            <w:pPr>
              <w:ind w:right="45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спонсорских средств</w:t>
            </w:r>
          </w:p>
        </w:tc>
      </w:tr>
    </w:tbl>
    <w:p w:rsidR="00E97169" w:rsidRDefault="00E97169" w:rsidP="003649B5">
      <w:pPr>
        <w:spacing w:after="0" w:line="240" w:lineRule="auto"/>
        <w:ind w:left="170" w:right="4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169" w:rsidRPr="00E97169" w:rsidRDefault="00E97169" w:rsidP="003649B5">
      <w:pPr>
        <w:spacing w:after="0" w:line="240" w:lineRule="auto"/>
        <w:ind w:left="170" w:right="4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9B5" w:rsidRPr="00500AF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AF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2.8. </w:t>
      </w:r>
      <w:r w:rsidRPr="00500AF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Особенности учебно-воспитательного процесса</w:t>
      </w:r>
    </w:p>
    <w:p w:rsidR="003649B5" w:rsidRPr="00500AF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A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500AF5" w:rsidRDefault="00500AF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649B5" w:rsidRP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 и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Дополнительное образование выполняет функции социальной защиты, усиливая стартовые возможности личности ребенка на рынке труда и профессионального образования.</w:t>
      </w:r>
    </w:p>
    <w:p w:rsidR="003649B5" w:rsidRPr="00500AF5" w:rsidRDefault="003649B5" w:rsidP="00500AF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A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500A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 МБУ ДО «ДЮЦ «Спартак</w:t>
      </w:r>
      <w:r w:rsidRP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строится на основании следующих принципов</w:t>
      </w:r>
      <w:r w:rsidRPr="00500AF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:</w:t>
      </w:r>
    </w:p>
    <w:p w:rsidR="003649B5" w:rsidRPr="00500AF5" w:rsidRDefault="003649B5" w:rsidP="00500AF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A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гуманизма: уважение личности ребёнка, его прав, учёта возрастных и индивидуальных потребностей ребёнка, ведь каждый ребёнок – это уникальная целостная личность, которая стремится к максимальной реализации своих возможностей;</w:t>
      </w:r>
    </w:p>
    <w:p w:rsidR="003649B5" w:rsidRPr="00500AF5" w:rsidRDefault="003649B5" w:rsidP="00500AF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A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оптимальности: оптимальное сочетание способов организации индивидуальной и коллективной работы с детьми, достижение оптимального результата в конкретных условиях;</w:t>
      </w:r>
    </w:p>
    <w:p w:rsidR="003649B5" w:rsidRPr="00500AF5" w:rsidRDefault="003649B5" w:rsidP="00500AF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A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свободы выбора ребёнком вида деятельности и тренера-преподавателя;</w:t>
      </w:r>
    </w:p>
    <w:p w:rsidR="003649B5" w:rsidRPr="00500AF5" w:rsidRDefault="003649B5" w:rsidP="00500AF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A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доступности обучения;</w:t>
      </w:r>
    </w:p>
    <w:p w:rsidR="003649B5" w:rsidRPr="00500AF5" w:rsidRDefault="003649B5" w:rsidP="00500AF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A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вариативности;</w:t>
      </w:r>
    </w:p>
    <w:p w:rsidR="003649B5" w:rsidRPr="00500AF5" w:rsidRDefault="003649B5" w:rsidP="00500AF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A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комплексности;</w:t>
      </w:r>
    </w:p>
    <w:p w:rsidR="003649B5" w:rsidRPr="00500AF5" w:rsidRDefault="003649B5" w:rsidP="00500AF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A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="006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имосотрудничества</w:t>
      </w:r>
      <w:proofErr w:type="spellEnd"/>
      <w:r w:rsidR="006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</w:t>
      </w:r>
      <w:r w:rsid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B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ров-преподавателей</w:t>
      </w:r>
      <w:r w:rsidRPr="0050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воспитанников и родителей.</w:t>
      </w:r>
    </w:p>
    <w:p w:rsidR="003649B5" w:rsidRPr="00500AF5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A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B1770" w:rsidRDefault="00FB1770" w:rsidP="00FB1770">
      <w:pPr>
        <w:pStyle w:val="ac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Продолжительность учебного года составляет 46</w:t>
      </w:r>
      <w:r>
        <w:rPr>
          <w:b/>
          <w:bC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недель учебно-тренировочных   </w:t>
      </w:r>
    </w:p>
    <w:p w:rsidR="00FB1770" w:rsidRDefault="00FB1770" w:rsidP="00FB1770">
      <w:pPr>
        <w:pStyle w:val="ac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   занятий.</w:t>
      </w:r>
    </w:p>
    <w:p w:rsidR="00FB1770" w:rsidRDefault="00FB1770" w:rsidP="00FB1770">
      <w:pPr>
        <w:pStyle w:val="ac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   Учебные занятия начинаются 1 сентября 2018 г. и заканчиваются 31 августа 2019 г.</w:t>
      </w:r>
    </w:p>
    <w:p w:rsidR="00FB1770" w:rsidRDefault="00FB1770" w:rsidP="00FB1770">
      <w:pPr>
        <w:pStyle w:val="a9"/>
        <w:spacing w:before="32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Учебные занятия проводятся с 08.30 до 20.00 (и до 21.0</w:t>
      </w:r>
      <w:r>
        <w:rPr>
          <w:rFonts w:ascii="Times New Roman" w:hAnsi="Times New Roman"/>
          <w:bCs/>
          <w:sz w:val="24"/>
          <w:szCs w:val="24"/>
        </w:rPr>
        <w:t xml:space="preserve"> для обучающихся 16 лет и  </w:t>
      </w:r>
    </w:p>
    <w:p w:rsidR="00FB1770" w:rsidRDefault="00FB1770" w:rsidP="00FB1770">
      <w:pPr>
        <w:pStyle w:val="a9"/>
        <w:spacing w:before="32"/>
        <w:ind w:left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</w:rPr>
        <w:t xml:space="preserve">   старше)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 режиме шестидневной рабочей недели в соответствии с расписанием,   </w:t>
      </w:r>
    </w:p>
    <w:p w:rsidR="00FB1770" w:rsidRDefault="00FB1770" w:rsidP="00FB1770">
      <w:pPr>
        <w:pStyle w:val="a9"/>
        <w:spacing w:before="32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утвержденным директором МБУ ДО «ДЮЦ «Спартак». </w:t>
      </w:r>
    </w:p>
    <w:p w:rsidR="00FB1770" w:rsidRDefault="00FB1770" w:rsidP="00FB1770">
      <w:pPr>
        <w:pStyle w:val="a9"/>
        <w:spacing w:before="32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Занятия проводятся в 2 </w:t>
      </w:r>
      <w:proofErr w:type="gramStart"/>
      <w:r>
        <w:rPr>
          <w:rFonts w:ascii="Times New Roman" w:hAnsi="Times New Roman"/>
          <w:sz w:val="24"/>
          <w:szCs w:val="24"/>
        </w:rPr>
        <w:t>смены,  перерыв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 сменами не менее 30 мин.</w:t>
      </w:r>
      <w:r w:rsidR="003649B5" w:rsidRPr="00500AF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3649B5" w:rsidRPr="00500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Расписание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1770" w:rsidRDefault="00FB1770" w:rsidP="00FB1770">
      <w:pPr>
        <w:pStyle w:val="a9"/>
        <w:spacing w:before="32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3649B5" w:rsidRPr="00500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 составляется согласно нормам максимального объема учебной нагрузки,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B1770" w:rsidRDefault="00FB1770" w:rsidP="00FB1770">
      <w:pPr>
        <w:pStyle w:val="a9"/>
        <w:spacing w:before="32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649B5" w:rsidRPr="00500AF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требованиям СанПин.</w:t>
      </w:r>
    </w:p>
    <w:p w:rsidR="00FB1770" w:rsidRDefault="00FB1770" w:rsidP="00FB1770">
      <w:pPr>
        <w:pStyle w:val="a9"/>
        <w:spacing w:before="32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649B5" w:rsidRPr="00500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учебных программ осуществлялся в соответствии с </w:t>
      </w:r>
      <w:r w:rsidR="006B4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49B5" w:rsidRPr="003649B5" w:rsidRDefault="00FB1770" w:rsidP="00FB1770">
      <w:pPr>
        <w:pStyle w:val="a9"/>
        <w:spacing w:before="32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стандартами.</w:t>
      </w:r>
    </w:p>
    <w:p w:rsidR="003649B5" w:rsidRPr="00056582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6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Спортивно-оздоровительный этап:</w:t>
      </w:r>
    </w:p>
    <w:p w:rsidR="003649B5" w:rsidRPr="00056582" w:rsidRDefault="00056582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обучающихся 5</w:t>
      </w:r>
      <w:r w:rsidR="003649B5" w:rsidRP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-18 лет,</w:t>
      </w:r>
    </w:p>
    <w:p w:rsidR="003649B5" w:rsidRPr="00056582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</w:t>
      </w:r>
      <w:r w:rsid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(весь период) от 1 года до 3</w:t>
      </w:r>
      <w:r w:rsidRP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3649B5" w:rsidRPr="00056582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65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056582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6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начальной подготовки:</w:t>
      </w:r>
    </w:p>
    <w:p w:rsidR="003649B5" w:rsidRPr="00056582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обучаю</w:t>
      </w:r>
      <w:r w:rsid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преимущественно от 7 до 18</w:t>
      </w:r>
      <w:r w:rsidRP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3649B5" w:rsidRPr="00056582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 – 3 года</w:t>
      </w:r>
    </w:p>
    <w:p w:rsidR="003649B5" w:rsidRPr="00056582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65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056582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6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Учебно-тренировочный этап:</w:t>
      </w:r>
    </w:p>
    <w:p w:rsidR="003649B5" w:rsidRPr="00056582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обучающихся от 12 до 18 лет</w:t>
      </w:r>
    </w:p>
    <w:p w:rsidR="003649B5" w:rsidRPr="00056582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 – 5 лет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3649B5" w:rsidRDefault="003649B5" w:rsidP="00FB1770">
      <w:pPr>
        <w:spacing w:after="0" w:line="240" w:lineRule="auto"/>
        <w:ind w:left="170" w:right="45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Уставом </w:t>
      </w:r>
      <w:r w:rsid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«ДЮЦ «Спартак»</w:t>
      </w:r>
      <w:r w:rsidRP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</w:t>
      </w:r>
      <w:r w:rsidR="00FB1770" w:rsidRP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</w:t>
      </w:r>
      <w:r w:rsidRP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на принципах единоначалия и самоуправления. Формами самоуправления являются общее собрание трудового коллектива, педагогический совет, методический совет, </w:t>
      </w:r>
      <w:r w:rsid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Центра.</w:t>
      </w:r>
    </w:p>
    <w:p w:rsidR="003649B5" w:rsidRPr="00FB1770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условий организации образовательного процесса заключается:</w:t>
      </w:r>
    </w:p>
    <w:p w:rsidR="003649B5" w:rsidRPr="00FB1770" w:rsidRDefault="003649B5" w:rsidP="00FB1770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B177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использовании кадрового потенциала </w:t>
      </w:r>
      <w:r w:rsid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49B5" w:rsidRPr="00FB1770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использовании материально-технической базы МБУ ДО «ДЮ</w:t>
      </w:r>
      <w:r w:rsid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«Спартак</w:t>
      </w:r>
      <w:r w:rsidRP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школ и спортивных </w:t>
      </w:r>
      <w:proofErr w:type="gramStart"/>
      <w:r w:rsidRP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  района</w:t>
      </w:r>
      <w:proofErr w:type="gramEnd"/>
      <w:r w:rsidRP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49B5" w:rsidRPr="00FB1770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B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представлении результативности образовательного процесса через выступления на соревнованиях.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2.9. Анализ содержания социального заказа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заказ является отражением социально-педагогических целей общественных институтов к условиям развития личности, её способности к продуктивному решению задач в сфере трудовой, общественной, культурно-досуговой деятельности.</w:t>
      </w:r>
    </w:p>
    <w:p w:rsidR="003649B5" w:rsidRPr="00AC278E" w:rsidRDefault="003649B5" w:rsidP="00056582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565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выявление содержания социального заказа становится сегодня одной из наиболее актуальных задач, от решения которых зависит сама во</w:t>
      </w:r>
      <w:r w:rsid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зможность функционирования Центра</w:t>
      </w: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9B5" w:rsidRPr="00AC278E" w:rsidRDefault="003649B5" w:rsidP="00056582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0565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социального заказа мы выделили несколько ведущих мотивов, которыми руководствуются наши непосредственные заказчики - родители и дети. Анализ анкетирования показал, что род</w:t>
      </w:r>
      <w:r w:rsid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ители ожидают, что занятия в МБУ ДО «ДЮЦ «Спартак</w:t>
      </w: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помогут их детям стать здоровыми, всесторонне развитыми людьми.     Д</w:t>
      </w:r>
      <w:r w:rsid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хотят заниматься в МБУ ДО «ДЮЦ «Спартак</w:t>
      </w: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что бы реализовать свои возможности, поучаствовать в соревнованиях, найти друзей и с пользой провести свободное время.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Источники социального заказа</w:t>
      </w:r>
    </w:p>
    <w:p w:rsidR="003649B5" w:rsidRPr="00AC278E" w:rsidRDefault="003649B5" w:rsidP="00056582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государство;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муниципальные органы власти;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обучающиеся школы;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тренерский состав;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родители;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общественность;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вооруженные силы;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общественные организации;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средства массовой информации;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предприятия;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полиция;</w:t>
      </w:r>
    </w:p>
    <w:p w:rsidR="003649B5" w:rsidRPr="00AC278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учебные заведения.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056582" w:rsidRDefault="00056582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МБУ ДО «ДЮЦ «Спартак</w:t>
      </w:r>
      <w:r w:rsidR="003649B5" w:rsidRP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выполняет свою социальную роль, исходя из определенных педагогическим коллективом целей, задач, видов деятельности и требований законодательства к системе дополнительного образования детей спортивной направленности.</w:t>
      </w:r>
    </w:p>
    <w:p w:rsidR="003649B5" w:rsidRPr="00056582" w:rsidRDefault="00056582" w:rsidP="00056582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«ДЮЦ «Спартак</w:t>
      </w:r>
      <w:r w:rsidRP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649B5" w:rsidRPr="0005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функционирует на основе социального заказа государства, общества, семьи с учетом интересов и потребностей личности.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Социальный заказ государства: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Обеспечить детей дополнительным образованием.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Обеспечить необходимыми условиями для личностного развития детей.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Сохранить и укрепить здоровье подрастающего поколения.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Создать условия для систематических занятий спортом.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Привлекать детей, подростков и молодежь к  ведению здорового образа жизни, к занятиям спортом.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Занять свободное время детей деятельностью, направленной на развитие их способностей, укрепление здоровья.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Сформировать у детей потребность в здоровом образе жизни.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Профилакти</w:t>
      </w:r>
      <w:r w:rsid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асоциального 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детей.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Социальный заказ детей: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Обеспечение доступности для занятий любимым видом спорта.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Общение с другими спортсменами.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Социальный заказ дополнительного образования детей: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развития общества востребованы граждане страны со следующими характеристиками: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Умение ставить цели.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Умение анализировать результаты собственных достижений.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Умение творчески подходить к решению задач.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Социальный заказ семьи: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Достижение в выбранном виде спорта побед на различных соревнованиях.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Социальный заказ педагогов: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Удовлетворение профессиональных потребностей (возможность заниматься избранным видом деятельности).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Повышение квалификации, мастерства по своему направлению.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Удовлетворение материальных потребностей.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Социальный заказ рынка труда: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Сохранение и укрепление здоровья детей, подростков и молодежи.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Повышение уровня их физической подготовки.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Умение работать в команде, так как во многих организациях развивается корпоративная культура.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Заказ на физически здорового работника.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Ожидаемые результаты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Сохранение и укрепление здоровья и физического развития обучающихся, снижение заболеваемости.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Высокий уровень физического развития и функционального состояния обучающихся, формирование здоро</w:t>
      </w:r>
      <w:r w:rsid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образа жизни обучающихся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Физическо</w:t>
      </w:r>
      <w:r w:rsid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совершенство выпускников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Обеспечение  доступности занятий физической культурой и спортом для всех категорий  обучающихся.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Увеличение числа детей, регулярно занимающихся спортом и готовых продолжить с</w:t>
      </w:r>
      <w:r w:rsid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обучение в учреждениях спортивной направленности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Устойчивость интереса к учебно-тренировочным занятиям.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Детская активность и заинтересованность.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Наличие спортивного результата обучающихся.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Итоги выступления в спортивных соревнованиях разного уровня.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Устойчивая удовлетворенность детей психологическим климатом в коллективе, условиями, содержанием, организацией деятельности и др.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Высокий уровень социализации обучающихся (социальной грамотности, активности, устойчивости).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Высокий уровень нравственности обучающихся (культура поведения и построение отношений).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Формирование у молодого поколения  гражданского патриотического мировоззрения и активной жизненной позиции.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Повышение качества организации и проведении массовой физкультурно-оздоровительной и спортивной работы с детьми и подростками.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Улучшение подготовки и повышения квалификации педагогических кадров, способных эффективно использовать традиционные формы, средства и методы, развивать и создавать новые.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Повышение уровня обеспеченности учащихся спортивным инвентарем и оборудованием, физкультурно-оздоровительными и спортивными сооружениями.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Снижение уровня безнадзорности и профилактика правонарушений.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51399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1399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Проблемы, которые необходимо решить:</w:t>
      </w:r>
    </w:p>
    <w:p w:rsidR="003649B5" w:rsidRPr="0051399E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1399E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 </w:t>
      </w:r>
    </w:p>
    <w:p w:rsidR="003649B5" w:rsidRPr="00A42862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Несоответствие охвата, качества и организации образовательных услуг, предоставляемых </w:t>
      </w:r>
      <w:r w:rsidR="0051399E"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</w:t>
      </w: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потребностям детей и их родителей;</w:t>
      </w:r>
    </w:p>
    <w:p w:rsidR="003649B5" w:rsidRPr="00A42862" w:rsidRDefault="003649B5" w:rsidP="0051399E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Несоответствие между реальным и желаемым уровнем здоровья школьников;</w:t>
      </w:r>
    </w:p>
    <w:p w:rsidR="003649B5" w:rsidRPr="00A42862" w:rsidRDefault="003649B5" w:rsidP="0051399E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Несовершенство системы информирования местного сообщества о состоянии, результатах и изменениях в педагогической системе </w:t>
      </w:r>
      <w:r w:rsidR="0051399E"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49B5" w:rsidRPr="00A42862" w:rsidRDefault="003649B5" w:rsidP="0051399E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Несоответствие ресурсного обеспечения педагогической системы </w:t>
      </w:r>
      <w:r w:rsidR="0051399E"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 ее развития;</w:t>
      </w:r>
    </w:p>
    <w:p w:rsidR="003649B5" w:rsidRPr="00A42862" w:rsidRDefault="003649B5" w:rsidP="0051399E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Несоответствие взаимодействия с социальными партнерами </w:t>
      </w:r>
      <w:r w:rsidR="0051399E"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требуемому для развития </w:t>
      </w:r>
      <w:r w:rsidR="0051399E"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уровню.</w:t>
      </w:r>
    </w:p>
    <w:p w:rsidR="003649B5" w:rsidRPr="00A42862" w:rsidRDefault="003649B5" w:rsidP="0051399E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428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из перечисленных проблем требуют комплексного подхода к их разрешению. Можно выделить следующие общие причины, не позволяющие </w:t>
      </w: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получить образовательные результаты, адекватные ожиданиям государства, общества и самих обучающихся:</w:t>
      </w:r>
    </w:p>
    <w:p w:rsidR="003649B5" w:rsidRPr="00A42862" w:rsidRDefault="003649B5" w:rsidP="0051399E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для решения современных задач образования уровень квалификации и профессионализма педагогических кадров;</w:t>
      </w:r>
    </w:p>
    <w:p w:rsidR="003649B5" w:rsidRPr="00A42862" w:rsidRDefault="003649B5" w:rsidP="0051399E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несовершенство системы управления </w:t>
      </w:r>
      <w:r w:rsidR="0051399E"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</w:t>
      </w: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современных задач образования;</w:t>
      </w:r>
    </w:p>
    <w:p w:rsidR="003649B5" w:rsidRPr="00A42862" w:rsidRDefault="003649B5" w:rsidP="0051399E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недостаточное использование воспитательного потенциала </w:t>
      </w:r>
      <w:r w:rsidR="0051399E"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современных задач образования;</w:t>
      </w:r>
    </w:p>
    <w:p w:rsidR="003649B5" w:rsidRPr="00A42862" w:rsidRDefault="003649B5" w:rsidP="0051399E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недостаточно развиты механизмы привлечения общественных и профессиональных организаций к решению вопросов формирования и реализации образовательной политики </w:t>
      </w:r>
      <w:r w:rsidR="0051399E"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49B5" w:rsidRPr="00A42862" w:rsidRDefault="003649B5" w:rsidP="0051399E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недостаточный для решения современных задач образования уровень ресурсного обеспечения </w:t>
      </w:r>
      <w:r w:rsidR="0051399E"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A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 xml:space="preserve">3. КОНЦЕПЦИЯ ЖЕЛАЕМОГО СОСТОЯНИЯ </w:t>
      </w:r>
      <w:r w:rsidR="003E1B5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ЦЕНТРА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как общий образ школы возникает при анализе социального заказа, существующей ситуации в школе, положительные моменты, которые уже на сегодняшний день имеются в МБУ ДО «ДЮ</w:t>
      </w:r>
      <w:r w:rsid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«Спартак</w:t>
      </w: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3649B5" w:rsidRPr="002F565D" w:rsidRDefault="003649B5" w:rsidP="002F565D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сложившиеся традиции в обучении, развитии и воспитании обучающихся в течение последних лет;</w:t>
      </w:r>
    </w:p>
    <w:p w:rsidR="003649B5" w:rsidRPr="002F565D" w:rsidRDefault="003649B5" w:rsidP="002F565D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коллектива энтузиастов своего дела;</w:t>
      </w:r>
    </w:p>
    <w:p w:rsidR="003649B5" w:rsidRPr="002F565D" w:rsidRDefault="003649B5" w:rsidP="002F565D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достижения обучающихся.</w:t>
      </w:r>
    </w:p>
    <w:p w:rsidR="003649B5" w:rsidRPr="002F565D" w:rsidRDefault="002F565D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49B5"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идея, положенная в основу концепции – формирование компетентной, физически и духовно здоровой личности, способной к самоопределению в обществе.</w:t>
      </w:r>
    </w:p>
    <w:p w:rsidR="003649B5" w:rsidRPr="002F565D" w:rsidRDefault="003649B5" w:rsidP="002F565D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Миссию нашей школы мы видим в создании условий для развития мотивации личности к познанию и творчеству, реализации дополнительных образовательных программ и услуг в интересах личности, общества, государства.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D4147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147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Стратегическая цель</w:t>
      </w:r>
      <w:r w:rsidRPr="00D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адаптировать учебный процесс к индивидуальным особенностям детей, условиям развития </w:t>
      </w:r>
      <w:r w:rsidR="00D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D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целом, создать условия для максимального раскрытия творческого потенциала обучающихся, комфортных условий для развития личности.</w:t>
      </w:r>
    </w:p>
    <w:p w:rsidR="003649B5" w:rsidRPr="00D4147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147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D4147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147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Социально-педагогические задачи</w:t>
      </w:r>
      <w:r w:rsidRPr="00D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решаемые в рамках данной проблемы:</w:t>
      </w:r>
    </w:p>
    <w:p w:rsidR="003649B5" w:rsidRPr="00D4147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147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D4147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удовлетворения образовательных потребностей ребенка;</w:t>
      </w:r>
    </w:p>
    <w:p w:rsidR="003649B5" w:rsidRPr="00D4147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Расширение возможности индивидуализации образовательных программ;</w:t>
      </w:r>
    </w:p>
    <w:p w:rsidR="003649B5" w:rsidRPr="00D4147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Предоставление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возможности.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Концепция обучения –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воспитательная, в основе которой: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обучающимися культурой ценностных ориентаций, взаимоотношений, общения;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адаптация в реальной жизни;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психологическая коррекция, снятие трудностей общения, взаимоотношений в процессе учебной деятельности.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0167B4" w:rsidRDefault="000167B4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видит Центр</w:t>
      </w:r>
      <w:r w:rsidR="003649B5"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учреждение, обеспечивающее эффективное развитие ребенка, обладающее своей системой обучения и воспитания.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Выпускник</w:t>
      </w:r>
      <w:r w:rsidR="000167B4"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Центра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обладать следующими качествами: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целеустремленность и настойчивость в достижении цели;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работоспособность;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самостоятельным решениям;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ценностная установка, предполагающая ответственность за нравственно ценный выбор средств достижения цели.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Уровень сформированности ключевых компетентностей, связанных с физическим развитием и укреплением здоровья: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Владение знаниями и умениями </w:t>
      </w:r>
      <w:proofErr w:type="spellStart"/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знание и соблюдение норм здорового образа жизни;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знание опасности курения, алкоголизма, токсикомании, наркомании, СПИДа;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знание и соблюдение правил личной гигиены, обихода;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знание и владение основами физической культуры человека.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Уровень сформированности </w:t>
      </w:r>
      <w:proofErr w:type="gramStart"/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ключевых компетенций</w:t>
      </w:r>
      <w:proofErr w:type="gramEnd"/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связанных с взаимодействием человека и социальной сферы, человека и окружающего его мира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Владение знаниями, умениями и навыками социального взаимодействия с обществом, коллективом, семьей, друзьями, партнерами.</w:t>
      </w:r>
    </w:p>
    <w:p w:rsidR="003649B5" w:rsidRPr="002F565D" w:rsidRDefault="003649B5" w:rsidP="002F565D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конфликтов.</w:t>
      </w:r>
    </w:p>
    <w:p w:rsidR="003649B5" w:rsidRPr="002F565D" w:rsidRDefault="003649B5" w:rsidP="002F565D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Владение основами мобильности, социальной активности, конкурентоспособности, умение адаптироваться в социуме.</w:t>
      </w:r>
    </w:p>
    <w:p w:rsidR="003649B5" w:rsidRPr="002F565D" w:rsidRDefault="003649B5" w:rsidP="002F565D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Владение знаниями, умениями и навыками общения (коммуникативная компетентность).</w:t>
      </w:r>
    </w:p>
    <w:p w:rsidR="003649B5" w:rsidRPr="002F565D" w:rsidRDefault="003649B5" w:rsidP="002F565D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Знание и соблюдение прав и обязанностей гражданина; 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чувства патриотизма к своей Родине, малой Родине, гордости за символы государства (герб, флаг, гимн).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Уровень сформированности культуры человека, о</w:t>
      </w:r>
      <w:r w:rsidRPr="002F56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сновных компонентов духовно-нравственной культуры:</w:t>
      </w:r>
    </w:p>
    <w:p w:rsidR="003649B5" w:rsidRPr="002F565D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56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2F565D" w:rsidRDefault="002F565D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="003649B5"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 поведения;</w:t>
      </w:r>
    </w:p>
    <w:p w:rsidR="003649B5" w:rsidRPr="002F565D" w:rsidRDefault="002F565D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="003649B5"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 межличностного общения;</w:t>
      </w:r>
    </w:p>
    <w:p w:rsidR="003649B5" w:rsidRPr="002F565D" w:rsidRDefault="002F565D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="003649B5"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 быта, одежды;</w:t>
      </w:r>
    </w:p>
    <w:p w:rsidR="003649B5" w:rsidRPr="002F565D" w:rsidRDefault="002F565D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="003649B5"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 труда;</w:t>
      </w:r>
    </w:p>
    <w:p w:rsidR="003649B5" w:rsidRPr="003649B5" w:rsidRDefault="002F565D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="003649B5" w:rsidRPr="002F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 здорового образа жизни.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 xml:space="preserve">4. СТРАТЕГИЯ И ТАКТИКА ПЕРЕВОДА </w:t>
      </w:r>
      <w:r w:rsidR="002F565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ЦЕНТРА</w:t>
      </w:r>
      <w:r w:rsidRPr="000167B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 xml:space="preserve"> В ЖЕЛАЕМОЕ СОСТОЯНИЕ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поставленной цели, выдвигаются следующие группы задач, связан</w:t>
      </w:r>
      <w:r w:rsid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 дальнейшим развитием Центра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 Формирование и удовлетворение заказа детей и родителей на дополнительные образовательные программы и услуги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потре</w:t>
      </w:r>
      <w:r w:rsid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бительский спрос на услуги Центра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(через опрос, беседы и анкетирование потребителей);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условия для удовлетворения социального заказа (программно-методическое, кадровое, нормативно-правовое и материально-техническое обеспечение);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</w:t>
      </w:r>
      <w:r w:rsid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услуги, предоставляемые МБУ ДО «ДЮЦ «Спартак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общее пространство муниципального района.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 Повышение профессиональной компетентности кадров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творческой работы и  роста профессионального мастерства тренеров-преподавателей через совершенствование системы методической работы, курсовую и межкурсовую переподготовку;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систему поощрения творчески активно работающих сотрудников;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психологически-комфортные условия для деятельности;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эффективность управления (распределение функций, делегирование полномочий, увеличение участия тренерского состава в управлении).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3. Модернизация материально – технической базы.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оснащать учебный процесс необходимым инвентарём и оборудованием;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 внедрения ИКТ в учебно-воспитательный процесс;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необходимый ремонт помещений для обеспечения охраны труда и обучения, соблюдения санитарно-гигиенических норм, пожарной и электробезопасности.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4. Привитие навыков здорового образа жизни, сохранение и укрепление здоровья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работу над творческим развитием личности, обеспечивая индивидуализацию образовательного процесса;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физическое, психологическое и духовное здоровье обучающихся;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квалифик</w:t>
      </w:r>
      <w:r w:rsid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 педагогических кадров Центра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работы, связанной с оздоровлением обучающихся;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692D55" w:rsidRDefault="00692D5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координировать действия Центра</w:t>
      </w:r>
      <w:r w:rsidR="003649B5"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семьи в организации различных форм работы по пропаганде здорового образа жизни, формированию стереотипов поведения, способствующих сохранению и укреплению здоровья;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систему организации летней спортивно-оздоровительной работы с обучающимися.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692D5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5. Совершенствование организации учебно-воспитательного процесса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учебные планы и дополнительные образовательные программы  по преподаваемым дисциплинам;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созданию наиболее благоприятных условий по удовлетворению потребностей личности в образовательной подготовке, получении знаний, необходимых для индивидуального развития и самовыражения;</w:t>
      </w:r>
    </w:p>
    <w:p w:rsidR="003649B5" w:rsidRPr="00692D55" w:rsidRDefault="003649B5" w:rsidP="00692D5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92D5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9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систему работы с одарёнными детьми.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6. Развитие творческих способностей обучающихся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обучающихся к  участию в спортивно-массовых мероприятиях, проводимых в  районе, области, Всероссийских соревнованиях;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учебно-воспитательный процесс как систему, помогающую саморазвитию, самоопределению личности;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достижению обучающимися высоких спортивных результатов.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Развитие системы взаимодействия и сотрудничества с семьей и социумом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методы и формы работы с родителями, учреждениями и организациями района;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вовлекать родителей и общественность в учебно-воспитательный процесс через родительские собрания, совместные спортивные и творческие дела, помощь в укреплении материально-технической базы;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открытость деятельности, связей с социумом, разнообразие внешних связей.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649B5" w:rsidRPr="000167B4" w:rsidRDefault="003649B5" w:rsidP="000167B4">
      <w:pPr>
        <w:spacing w:after="0" w:line="240" w:lineRule="auto"/>
        <w:ind w:left="170" w:right="454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bdr w:val="none" w:sz="0" w:space="0" w:color="auto" w:frame="1"/>
          <w:lang w:eastAsia="ru-RU"/>
        </w:rPr>
        <w:t>Этапы реализации программы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0C3" w:rsidRPr="00EB10C3" w:rsidRDefault="003649B5" w:rsidP="00EB10C3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Первый этап</w:t>
      </w:r>
      <w:r w:rsidR="00EB10C3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3649B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(201</w:t>
      </w:r>
      <w:r w:rsidR="00EB10C3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6</w:t>
      </w:r>
      <w:r w:rsidRPr="003649B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 xml:space="preserve"> г)</w:t>
      </w:r>
      <w:r w:rsidR="00EB10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</w:t>
      </w:r>
      <w:r w:rsidR="00EB10C3" w:rsidRPr="00EB10C3">
        <w:rPr>
          <w:rFonts w:ascii="Times New Roman" w:eastAsia="Times New Roman" w:hAnsi="Times New Roman" w:cs="Times New Roman"/>
          <w:sz w:val="24"/>
          <w:szCs w:val="24"/>
        </w:rPr>
        <w:t>Становление системы работы, определение стратегии и принципов реализации программы (разработка концепции и модели развития ДЮСШ).</w:t>
      </w:r>
    </w:p>
    <w:p w:rsidR="003649B5" w:rsidRPr="003649B5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B10C3" w:rsidRDefault="00EB10C3" w:rsidP="00EB10C3">
      <w:pPr>
        <w:spacing w:after="0" w:line="240" w:lineRule="auto"/>
        <w:ind w:right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3649B5" w:rsidRPr="003649B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Второй этап (201</w:t>
      </w:r>
      <w:r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7</w:t>
      </w:r>
      <w:r w:rsidR="003649B5" w:rsidRPr="003649B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8</w:t>
      </w:r>
      <w:r w:rsidR="003649B5" w:rsidRPr="003649B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г)</w:t>
      </w:r>
      <w:r w:rsidRPr="00EB10C3">
        <w:rPr>
          <w:rFonts w:ascii="Times New Roman" w:eastAsia="Times New Roman" w:hAnsi="Times New Roman" w:cs="Times New Roman"/>
          <w:sz w:val="24"/>
          <w:szCs w:val="24"/>
        </w:rPr>
        <w:t xml:space="preserve"> – Внедрение модели развития, активизация работы за счет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10C3" w:rsidRPr="00EB10C3" w:rsidRDefault="00EB10C3" w:rsidP="00EB10C3">
      <w:pPr>
        <w:spacing w:after="0" w:line="240" w:lineRule="auto"/>
        <w:ind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0C3">
        <w:rPr>
          <w:rFonts w:ascii="Times New Roman" w:eastAsia="Times New Roman" w:hAnsi="Times New Roman" w:cs="Times New Roman"/>
          <w:sz w:val="24"/>
          <w:szCs w:val="24"/>
        </w:rPr>
        <w:t>внутренних резервов и внешних связей.</w:t>
      </w:r>
    </w:p>
    <w:p w:rsidR="003649B5" w:rsidRPr="003649B5" w:rsidRDefault="003649B5" w:rsidP="00EB10C3">
      <w:pPr>
        <w:spacing w:after="0" w:line="240" w:lineRule="auto"/>
        <w:ind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B10C3" w:rsidRPr="00EB10C3" w:rsidRDefault="003649B5" w:rsidP="00EB10C3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 xml:space="preserve">Третий </w:t>
      </w:r>
      <w:proofErr w:type="gramStart"/>
      <w:r w:rsidRPr="003649B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этап  (</w:t>
      </w:r>
      <w:proofErr w:type="gramEnd"/>
      <w:r w:rsidRPr="003649B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201</w:t>
      </w:r>
      <w:r w:rsidR="00EB10C3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9</w:t>
      </w:r>
      <w:r w:rsidRPr="003649B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-20</w:t>
      </w:r>
      <w:r w:rsidR="00EB10C3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20</w:t>
      </w:r>
      <w:r w:rsidRPr="003649B5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u w:val="single"/>
          <w:bdr w:val="none" w:sz="0" w:space="0" w:color="auto" w:frame="1"/>
          <w:lang w:eastAsia="ru-RU"/>
        </w:rPr>
        <w:t>г)</w:t>
      </w:r>
      <w:r w:rsidR="00EB10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="00EB10C3" w:rsidRPr="00EB10C3">
        <w:rPr>
          <w:rFonts w:ascii="Times New Roman" w:eastAsia="Times New Roman" w:hAnsi="Times New Roman" w:cs="Times New Roman"/>
          <w:sz w:val="24"/>
          <w:szCs w:val="24"/>
        </w:rPr>
        <w:t>– Внедрение модели развития, активизация работы за счет внутренних резервов и внешних связей.</w:t>
      </w:r>
    </w:p>
    <w:p w:rsidR="00EB10C3" w:rsidRPr="003649B5" w:rsidRDefault="00EB10C3" w:rsidP="00ED26BD">
      <w:pPr>
        <w:spacing w:after="0" w:line="240" w:lineRule="auto"/>
        <w:ind w:right="45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649B5" w:rsidRPr="000167B4" w:rsidRDefault="003649B5" w:rsidP="00ED26BD">
      <w:pPr>
        <w:spacing w:after="0" w:line="240" w:lineRule="auto"/>
        <w:ind w:left="170" w:right="4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Возможные риски и минимизация их влияния</w:t>
      </w:r>
      <w:r w:rsidR="004B7FDD" w:rsidRPr="000167B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53"/>
        <w:gridCol w:w="2061"/>
        <w:gridCol w:w="2309"/>
      </w:tblGrid>
      <w:tr w:rsidR="003649B5" w:rsidRPr="000167B4" w:rsidTr="003649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Группы рисков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рисков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Отрицательное влияние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Меры по снижению риска</w:t>
            </w:r>
          </w:p>
        </w:tc>
      </w:tr>
      <w:tr w:rsidR="003649B5" w:rsidRPr="000167B4" w:rsidTr="003649B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B5" w:rsidRPr="000167B4" w:rsidRDefault="003649B5" w:rsidP="00364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Финансово-экономические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объема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финансирования программы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бюджета в сторону увеличения расходов</w:t>
            </w:r>
          </w:p>
        </w:tc>
      </w:tr>
      <w:tr w:rsidR="003649B5" w:rsidRPr="000167B4" w:rsidTr="003649B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4B7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притока молодых специалистов из-за недостаточного уровня зарплаты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4B7FDD" w:rsidP="004B7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из Учреждения</w:t>
            </w:r>
            <w:r w:rsidR="003649B5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тренеров-преподавателей </w:t>
            </w:r>
            <w:r w:rsidR="003649B5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пенсионного и предпенсионного возраста, отсутствие специалистов  по преподаваемым дисциплинам необходимой квалификации и, как следствие, снижение качества образовательной 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ДЮЦ</w:t>
            </w:r>
            <w:r w:rsidR="003649B5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</w:t>
            </w:r>
            <w:r w:rsidR="004B7FDD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 целевым направлениям Центра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обучение на факультете физического воспитания в высших учебных заведениях.</w:t>
            </w:r>
          </w:p>
        </w:tc>
      </w:tr>
      <w:tr w:rsidR="003649B5" w:rsidRPr="000167B4" w:rsidTr="003649B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заинтересованности членов педагогического коллектива в 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реализации программы развития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Ухудшение качества выполнения предусмотренных программой</w:t>
            </w:r>
            <w:r w:rsidR="004B7FDD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FDD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мероприятий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невозможность эффективного решения новых задач и достижения новых результатов об</w:t>
            </w:r>
            <w:r w:rsidR="004B7FDD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деятельности Центра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Вовлечение членов педагогического коллектива в совместную деятельность по 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програм</w:t>
            </w:r>
            <w:r w:rsidR="004B7FDD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развития, мотивация тренеров-преподавателей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системы морального и материального стимулирования, создание благоприятного психологического климата в педагогическом коллективе.</w:t>
            </w:r>
          </w:p>
        </w:tc>
      </w:tr>
      <w:tr w:rsidR="003649B5" w:rsidRPr="000167B4" w:rsidTr="003649B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Демографический кризис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обучающихся и, как следствие, сп</w:t>
            </w:r>
            <w:r w:rsidR="004B7FDD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 на услуги, оказываемые ДЮЦ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содержания </w:t>
            </w:r>
            <w:proofErr w:type="gramStart"/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  для</w:t>
            </w:r>
            <w:proofErr w:type="gramEnd"/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</w:t>
            </w:r>
            <w:r w:rsidR="004B7FDD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обучающихся к занятиям в ДЮЦ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9B5" w:rsidRPr="000167B4" w:rsidTr="003649B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Неудовлетворенность потребителей услуг (родителей, </w:t>
            </w:r>
            <w:r w:rsidR="004B7FDD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B7FDD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щихся) вследствие ошибки в выборе необходимого  направления деятельности </w:t>
            </w:r>
            <w:r w:rsidR="004B7FDD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 w:rsidR="004B7FDD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спроса на предоставляемые Центром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удовлетворенности предоставляемыми услугами, исследование реального спроса, разработка новых услуг в соответствии с потребностями рынка и повышение их качества</w:t>
            </w:r>
          </w:p>
        </w:tc>
      </w:tr>
      <w:tr w:rsidR="003649B5" w:rsidRPr="000167B4" w:rsidTr="003649B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Фарсмажорные</w:t>
            </w:r>
            <w:proofErr w:type="spellEnd"/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Непредвиденные затраты вследствие резкого роста цен на коммуникационные услуги, оборудование, расходные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Резкое увеличение текущих расходов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жесткого режима снижения текущих расходов и экономного расходования  имеющихся ресурсов, поиск и привлечение к сотрудничеству поставщиков услуг по более низким тарифам.</w:t>
            </w:r>
          </w:p>
        </w:tc>
      </w:tr>
    </w:tbl>
    <w:p w:rsidR="004B7FDD" w:rsidRPr="000167B4" w:rsidRDefault="004B7FDD" w:rsidP="004B7F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</w:pPr>
    </w:p>
    <w:p w:rsidR="003649B5" w:rsidRPr="000167B4" w:rsidRDefault="004B7FDD" w:rsidP="004B7F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3649B5" w:rsidRPr="000167B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5. УПРАВЛЕНИЕ ПРОЦЕССОМ РЕАЛИЗАЦИИ ПОГРАММЫ</w:t>
      </w:r>
      <w:r w:rsidR="003649B5"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649B5" w:rsidRPr="000167B4" w:rsidTr="003649B5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Функции управления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</w:tr>
      <w:tr w:rsidR="003649B5" w:rsidRPr="000167B4" w:rsidTr="003649B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банка данных о передовом 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педагогическом опыте, новых исследованиях в области актуальных проблем обучения, воспитания, оздоровления и т.д., научно-методического материала о </w:t>
            </w:r>
            <w:r w:rsidR="00BA5F66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 работы в Центре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9B5" w:rsidRPr="000167B4" w:rsidTr="003649B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Мотивационно-целевая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целей совместно с педсоветом, родителями и т.д. по деятельности коллектива и отдельных </w:t>
            </w:r>
            <w:r w:rsidR="00BA5F66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тренеров-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преподавателей, направленной на реализацию Программы.</w:t>
            </w:r>
          </w:p>
        </w:tc>
      </w:tr>
      <w:tr w:rsidR="003649B5" w:rsidRPr="000167B4" w:rsidTr="003649B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Планово-прогностическая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BA5F66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педсоветом Центра</w:t>
            </w:r>
            <w:r w:rsidR="003649B5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прогнозирование, планирование организации и содержания деятельности коллектива.</w:t>
            </w:r>
          </w:p>
        </w:tc>
      </w:tr>
      <w:tr w:rsidR="003649B5" w:rsidRPr="000167B4" w:rsidTr="003649B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Организационно-исполнительская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учебного плана, программ, обобщение ППО, осуществление повышения квалификации </w:t>
            </w:r>
            <w:r w:rsidR="00BA5F66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тренеров-</w:t>
            </w: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преподавателей.</w:t>
            </w:r>
          </w:p>
        </w:tc>
      </w:tr>
      <w:tr w:rsidR="003649B5" w:rsidRPr="000167B4" w:rsidTr="003649B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B5" w:rsidRPr="000167B4" w:rsidRDefault="003649B5" w:rsidP="00364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B5" w:rsidRPr="000167B4" w:rsidRDefault="00BA5F66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</w:t>
            </w:r>
            <w:r w:rsidR="003649B5"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 и оценка состояния всех направлений учебно-воспитательного процесса.</w:t>
            </w:r>
          </w:p>
        </w:tc>
      </w:tr>
      <w:tr w:rsidR="003649B5" w:rsidRPr="000167B4" w:rsidTr="003649B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B5" w:rsidRPr="000167B4" w:rsidRDefault="003649B5" w:rsidP="00364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Регулятивно-коррекционная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9B5" w:rsidRPr="000167B4" w:rsidRDefault="003649B5" w:rsidP="0036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поддержания системы учебно-воспитательного процесса в соответствии с программой, устранение нежелательных отклонений в работе</w:t>
            </w:r>
          </w:p>
        </w:tc>
      </w:tr>
    </w:tbl>
    <w:p w:rsidR="003649B5" w:rsidRPr="003649B5" w:rsidRDefault="003649B5" w:rsidP="003649B5">
      <w:pPr>
        <w:spacing w:after="0" w:line="240" w:lineRule="auto"/>
        <w:ind w:left="170" w:right="454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64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49B5" w:rsidRPr="000167B4" w:rsidRDefault="003649B5" w:rsidP="003649B5">
      <w:pPr>
        <w:spacing w:after="0" w:line="240" w:lineRule="auto"/>
        <w:ind w:left="170" w:right="454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6. РЕСУРСНОЕ ОБЕСПЕЧЕНИЕ ВЫПОЛНЕНИЯ ПРОГРАММЫ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Нормативно – правовое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утверждение документов, регламентирующих формы стимулирования и поощрения результативной деятельности педагогов;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приведение Устава в соответствие с законодательством РФ.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Программно – методическое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банка методических материалов, позволяющих обеспечить качественное обучение и выполнение  учебных программ;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календарно-тематических планов.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Информационное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информирование коллектива  тренеров-преподавателей, родителей, социума о характере преобразований в </w:t>
      </w:r>
      <w:r w:rsidR="005953B5"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Кадровое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и расстановка кадров в соответствии с потребностями и необходимостью;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курсовая переподготовка тренеров-преподавателей.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Организационное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учебного плана и расписания  работы;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условий для реализации работы по индивидуализации обучения.</w:t>
      </w:r>
    </w:p>
    <w:p w:rsidR="003649B5" w:rsidRPr="000167B4" w:rsidRDefault="003649B5" w:rsidP="003649B5">
      <w:pPr>
        <w:spacing w:after="0" w:line="240" w:lineRule="auto"/>
        <w:ind w:left="170" w:right="454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649B5" w:rsidRPr="000167B4" w:rsidRDefault="003649B5" w:rsidP="003649B5">
      <w:pPr>
        <w:spacing w:after="0" w:line="240" w:lineRule="auto"/>
        <w:ind w:left="170" w:right="454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bdr w:val="none" w:sz="0" w:space="0" w:color="auto" w:frame="1"/>
          <w:lang w:eastAsia="ru-RU"/>
        </w:rPr>
        <w:t>7.  МЕХАНИЗМ РЕАЛИЗАЦИИ, КООРДИНАЦИЯ И КОНТРОЛЬ ЗА ВЫПОЛНЕНИЕМ ПРОГРАММЫ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реализована через систему планирования, которая включает в себя ежегодные планы</w:t>
      </w:r>
      <w:r w:rsidR="0051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программы конкретизируются в годовых планах работы </w:t>
      </w:r>
      <w:r w:rsidR="005953B5"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Координацию и контроль за выполнением программы, администрация </w:t>
      </w:r>
      <w:r w:rsidR="005953B5"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оставляет за собой, общим собранием коллектива </w:t>
      </w:r>
      <w:r w:rsidR="005953B5"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родителей обучающихся: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анализируется ход выполнения плана действий по реализации программы;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вносятся предложения на педагогический совет по его коррекции;</w:t>
      </w:r>
    </w:p>
    <w:p w:rsidR="003649B5" w:rsidRPr="000167B4" w:rsidRDefault="003649B5" w:rsidP="003649B5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осуществляется информационное и методическое обеспечение реализации программы</w:t>
      </w:r>
      <w:r w:rsid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9B5" w:rsidRPr="000167B4" w:rsidRDefault="003649B5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0167B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5953B5"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подводит итоги по выполнению программы на заседании итогового педагогического совета и общем собрании коллектива МБУ ДО «ДЮ</w:t>
      </w:r>
      <w:r w:rsidR="005953B5"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«Спартак</w:t>
      </w:r>
      <w:r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родителей. </w:t>
      </w:r>
    </w:p>
    <w:p w:rsidR="003649B5" w:rsidRPr="000167B4" w:rsidRDefault="000167B4" w:rsidP="000167B4">
      <w:pPr>
        <w:spacing w:after="0" w:line="240" w:lineRule="auto"/>
        <w:ind w:left="170" w:right="454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</w:t>
      </w:r>
      <w:r w:rsidR="003649B5" w:rsidRPr="0001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мероприятий, предусмотренных Программой, позволит улучшить физкультурно-спортивную  инфраструктуру района, сохранить рабочие места или создать новые, а также даст реальный шанс изменить состояние здоровья детей и подростков, повысить уровень их физической подготовленности, что, в конечном счете, повлияет на экономическое и нравственное оздоровление общества.</w:t>
      </w:r>
    </w:p>
    <w:p w:rsidR="003649B5" w:rsidRDefault="003649B5"/>
    <w:sectPr w:rsidR="003649B5" w:rsidSect="004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E45"/>
    <w:multiLevelType w:val="hybridMultilevel"/>
    <w:tmpl w:val="34A040CC"/>
    <w:lvl w:ilvl="0" w:tplc="6234EA66">
      <w:start w:val="1"/>
      <w:numFmt w:val="bullet"/>
      <w:lvlText w:val="В"/>
      <w:lvlJc w:val="left"/>
    </w:lvl>
    <w:lvl w:ilvl="1" w:tplc="CAEAF100">
      <w:numFmt w:val="decimal"/>
      <w:lvlText w:val=""/>
      <w:lvlJc w:val="left"/>
    </w:lvl>
    <w:lvl w:ilvl="2" w:tplc="3620E606">
      <w:numFmt w:val="decimal"/>
      <w:lvlText w:val=""/>
      <w:lvlJc w:val="left"/>
    </w:lvl>
    <w:lvl w:ilvl="3" w:tplc="1028432C">
      <w:numFmt w:val="decimal"/>
      <w:lvlText w:val=""/>
      <w:lvlJc w:val="left"/>
    </w:lvl>
    <w:lvl w:ilvl="4" w:tplc="667E7658">
      <w:numFmt w:val="decimal"/>
      <w:lvlText w:val=""/>
      <w:lvlJc w:val="left"/>
    </w:lvl>
    <w:lvl w:ilvl="5" w:tplc="88B85C6C">
      <w:numFmt w:val="decimal"/>
      <w:lvlText w:val=""/>
      <w:lvlJc w:val="left"/>
    </w:lvl>
    <w:lvl w:ilvl="6" w:tplc="2C8C4B6C">
      <w:numFmt w:val="decimal"/>
      <w:lvlText w:val=""/>
      <w:lvlJc w:val="left"/>
    </w:lvl>
    <w:lvl w:ilvl="7" w:tplc="CF14EE46">
      <w:numFmt w:val="decimal"/>
      <w:lvlText w:val=""/>
      <w:lvlJc w:val="left"/>
    </w:lvl>
    <w:lvl w:ilvl="8" w:tplc="7A7A0898">
      <w:numFmt w:val="decimal"/>
      <w:lvlText w:val=""/>
      <w:lvlJc w:val="left"/>
    </w:lvl>
  </w:abstractNum>
  <w:abstractNum w:abstractNumId="1" w15:restartNumberingAfterBreak="0">
    <w:nsid w:val="00006E5D"/>
    <w:multiLevelType w:val="hybridMultilevel"/>
    <w:tmpl w:val="29CE2206"/>
    <w:lvl w:ilvl="0" w:tplc="9362A318">
      <w:start w:val="35"/>
      <w:numFmt w:val="upperLetter"/>
      <w:lvlText w:val="%1"/>
      <w:lvlJc w:val="left"/>
      <w:pPr>
        <w:ind w:left="0" w:firstLine="0"/>
      </w:pPr>
    </w:lvl>
    <w:lvl w:ilvl="1" w:tplc="62CA392C">
      <w:numFmt w:val="decimal"/>
      <w:lvlText w:val=""/>
      <w:lvlJc w:val="left"/>
      <w:pPr>
        <w:ind w:left="0" w:firstLine="0"/>
      </w:pPr>
    </w:lvl>
    <w:lvl w:ilvl="2" w:tplc="D6C25D92">
      <w:numFmt w:val="decimal"/>
      <w:lvlText w:val=""/>
      <w:lvlJc w:val="left"/>
      <w:pPr>
        <w:ind w:left="0" w:firstLine="0"/>
      </w:pPr>
    </w:lvl>
    <w:lvl w:ilvl="3" w:tplc="0FCAF4E0">
      <w:numFmt w:val="decimal"/>
      <w:lvlText w:val=""/>
      <w:lvlJc w:val="left"/>
      <w:pPr>
        <w:ind w:left="0" w:firstLine="0"/>
      </w:pPr>
    </w:lvl>
    <w:lvl w:ilvl="4" w:tplc="E806DCDC">
      <w:numFmt w:val="decimal"/>
      <w:lvlText w:val=""/>
      <w:lvlJc w:val="left"/>
      <w:pPr>
        <w:ind w:left="0" w:firstLine="0"/>
      </w:pPr>
    </w:lvl>
    <w:lvl w:ilvl="5" w:tplc="A6AA329C">
      <w:numFmt w:val="decimal"/>
      <w:lvlText w:val=""/>
      <w:lvlJc w:val="left"/>
      <w:pPr>
        <w:ind w:left="0" w:firstLine="0"/>
      </w:pPr>
    </w:lvl>
    <w:lvl w:ilvl="6" w:tplc="FED01E54">
      <w:numFmt w:val="decimal"/>
      <w:lvlText w:val=""/>
      <w:lvlJc w:val="left"/>
      <w:pPr>
        <w:ind w:left="0" w:firstLine="0"/>
      </w:pPr>
    </w:lvl>
    <w:lvl w:ilvl="7" w:tplc="E7844B44">
      <w:numFmt w:val="decimal"/>
      <w:lvlText w:val=""/>
      <w:lvlJc w:val="left"/>
      <w:pPr>
        <w:ind w:left="0" w:firstLine="0"/>
      </w:pPr>
    </w:lvl>
    <w:lvl w:ilvl="8" w:tplc="010A21F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9DF12B8"/>
    <w:multiLevelType w:val="hybridMultilevel"/>
    <w:tmpl w:val="E1CC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76C"/>
    <w:rsid w:val="000167B4"/>
    <w:rsid w:val="00056582"/>
    <w:rsid w:val="00075EDD"/>
    <w:rsid w:val="00083498"/>
    <w:rsid w:val="00085813"/>
    <w:rsid w:val="000C0453"/>
    <w:rsid w:val="000F367C"/>
    <w:rsid w:val="001128A0"/>
    <w:rsid w:val="00146778"/>
    <w:rsid w:val="00154EC7"/>
    <w:rsid w:val="00162767"/>
    <w:rsid w:val="0019257D"/>
    <w:rsid w:val="001B41E2"/>
    <w:rsid w:val="001C1EAF"/>
    <w:rsid w:val="001E3C04"/>
    <w:rsid w:val="001E7B76"/>
    <w:rsid w:val="001E7FD7"/>
    <w:rsid w:val="00210139"/>
    <w:rsid w:val="00252105"/>
    <w:rsid w:val="002A7283"/>
    <w:rsid w:val="002D436E"/>
    <w:rsid w:val="002F565D"/>
    <w:rsid w:val="00305D52"/>
    <w:rsid w:val="00320A09"/>
    <w:rsid w:val="003367AC"/>
    <w:rsid w:val="00362321"/>
    <w:rsid w:val="003649B5"/>
    <w:rsid w:val="00377C16"/>
    <w:rsid w:val="0038311B"/>
    <w:rsid w:val="003B29DB"/>
    <w:rsid w:val="003E1B53"/>
    <w:rsid w:val="003E50E9"/>
    <w:rsid w:val="003F1521"/>
    <w:rsid w:val="00404D12"/>
    <w:rsid w:val="00421C04"/>
    <w:rsid w:val="004466A5"/>
    <w:rsid w:val="004600DC"/>
    <w:rsid w:val="004843DF"/>
    <w:rsid w:val="00491A3B"/>
    <w:rsid w:val="004B3FCF"/>
    <w:rsid w:val="004B7FDD"/>
    <w:rsid w:val="00500AF5"/>
    <w:rsid w:val="0050276C"/>
    <w:rsid w:val="0051399E"/>
    <w:rsid w:val="0056735F"/>
    <w:rsid w:val="005867CA"/>
    <w:rsid w:val="005953B5"/>
    <w:rsid w:val="00612B1E"/>
    <w:rsid w:val="00623DDE"/>
    <w:rsid w:val="006518D8"/>
    <w:rsid w:val="00660A52"/>
    <w:rsid w:val="00664689"/>
    <w:rsid w:val="00692D55"/>
    <w:rsid w:val="00695329"/>
    <w:rsid w:val="006A73F2"/>
    <w:rsid w:val="006B4618"/>
    <w:rsid w:val="00715337"/>
    <w:rsid w:val="00720F25"/>
    <w:rsid w:val="00721850"/>
    <w:rsid w:val="00771D65"/>
    <w:rsid w:val="007C0E4D"/>
    <w:rsid w:val="007C4B9D"/>
    <w:rsid w:val="007C60FC"/>
    <w:rsid w:val="007C7C23"/>
    <w:rsid w:val="00821169"/>
    <w:rsid w:val="00824905"/>
    <w:rsid w:val="00834888"/>
    <w:rsid w:val="008416C4"/>
    <w:rsid w:val="00853968"/>
    <w:rsid w:val="00885491"/>
    <w:rsid w:val="008974F2"/>
    <w:rsid w:val="008E782F"/>
    <w:rsid w:val="00911356"/>
    <w:rsid w:val="00960639"/>
    <w:rsid w:val="009E69F2"/>
    <w:rsid w:val="009F29B2"/>
    <w:rsid w:val="00A17B52"/>
    <w:rsid w:val="00A42862"/>
    <w:rsid w:val="00A776B5"/>
    <w:rsid w:val="00A96E2D"/>
    <w:rsid w:val="00AC278E"/>
    <w:rsid w:val="00AC7247"/>
    <w:rsid w:val="00AF0504"/>
    <w:rsid w:val="00B07DC0"/>
    <w:rsid w:val="00B158FA"/>
    <w:rsid w:val="00B819A5"/>
    <w:rsid w:val="00B81EF9"/>
    <w:rsid w:val="00BA5F66"/>
    <w:rsid w:val="00BC276E"/>
    <w:rsid w:val="00BF2075"/>
    <w:rsid w:val="00C25BB3"/>
    <w:rsid w:val="00C50658"/>
    <w:rsid w:val="00C53AEE"/>
    <w:rsid w:val="00C5443A"/>
    <w:rsid w:val="00C65652"/>
    <w:rsid w:val="00C85AA7"/>
    <w:rsid w:val="00CC0348"/>
    <w:rsid w:val="00CC0383"/>
    <w:rsid w:val="00D06EA2"/>
    <w:rsid w:val="00D310CF"/>
    <w:rsid w:val="00D4147D"/>
    <w:rsid w:val="00D43022"/>
    <w:rsid w:val="00D47019"/>
    <w:rsid w:val="00D545B7"/>
    <w:rsid w:val="00D766C3"/>
    <w:rsid w:val="00E21EBC"/>
    <w:rsid w:val="00E57150"/>
    <w:rsid w:val="00E62273"/>
    <w:rsid w:val="00E7247B"/>
    <w:rsid w:val="00E97169"/>
    <w:rsid w:val="00EB10C3"/>
    <w:rsid w:val="00ED1CA0"/>
    <w:rsid w:val="00ED26BD"/>
    <w:rsid w:val="00EF3BD5"/>
    <w:rsid w:val="00F11242"/>
    <w:rsid w:val="00F20A96"/>
    <w:rsid w:val="00F234C7"/>
    <w:rsid w:val="00F25D62"/>
    <w:rsid w:val="00F42925"/>
    <w:rsid w:val="00F441BA"/>
    <w:rsid w:val="00F729DF"/>
    <w:rsid w:val="00F931BE"/>
    <w:rsid w:val="00F955D2"/>
    <w:rsid w:val="00FA4F26"/>
    <w:rsid w:val="00FB1770"/>
    <w:rsid w:val="00FD2E55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2C0AE3"/>
  <w15:docId w15:val="{722B2253-F912-4CD5-A918-24251E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778"/>
    <w:rPr>
      <w:b/>
      <w:bCs/>
    </w:rPr>
  </w:style>
  <w:style w:type="paragraph" w:customStyle="1" w:styleId="Default">
    <w:name w:val="Default"/>
    <w:rsid w:val="00383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6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41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B41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46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a">
    <w:name w:val="Содержимое таблицы"/>
    <w:basedOn w:val="a"/>
    <w:rsid w:val="006646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rsid w:val="006646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FB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23</Pages>
  <Words>6919</Words>
  <Characters>39441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81</cp:revision>
  <cp:lastPrinted>2018-12-12T07:01:00Z</cp:lastPrinted>
  <dcterms:created xsi:type="dcterms:W3CDTF">2018-12-06T10:40:00Z</dcterms:created>
  <dcterms:modified xsi:type="dcterms:W3CDTF">2019-02-11T07:01:00Z</dcterms:modified>
</cp:coreProperties>
</file>